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60" w:lineRule="exact"/>
        <w:ind w:left="-424" w:leftChars="-202"/>
        <w:jc w:val="left"/>
        <w:rPr>
          <w:rFonts w:hint="eastAsia" w:ascii="黑体" w:hAnsi="黑体" w:eastAsia="黑体" w:cs="黑体"/>
          <w:b w:val="0"/>
          <w:bCs w:val="0"/>
          <w:color w:val="000000" w:themeColor="text1"/>
          <w:kern w:val="0"/>
          <w:sz w:val="32"/>
          <w:szCs w:val="32"/>
          <w:lang w:val="en-US" w:eastAsia="zh-CN"/>
          <w14:textFill>
            <w14:solidFill>
              <w14:schemeClr w14:val="tx1"/>
            </w14:solidFill>
          </w14:textFill>
        </w:rPr>
      </w:pPr>
      <w:bookmarkStart w:id="0" w:name="_GoBack"/>
      <w:bookmarkEnd w:id="0"/>
      <w:r>
        <w:rPr>
          <w:rFonts w:hint="eastAsia" w:ascii="黑体" w:hAnsi="黑体" w:eastAsia="黑体" w:cs="黑体"/>
          <w:b w:val="0"/>
          <w:bCs w:val="0"/>
          <w:color w:val="000000" w:themeColor="text1"/>
          <w:kern w:val="0"/>
          <w:sz w:val="32"/>
          <w:szCs w:val="32"/>
          <w:lang w:eastAsia="zh-CN"/>
          <w14:textFill>
            <w14:solidFill>
              <w14:schemeClr w14:val="tx1"/>
            </w14:solidFill>
          </w14:textFill>
        </w:rPr>
        <w:t>附件</w:t>
      </w:r>
      <w:r>
        <w:rPr>
          <w:rFonts w:hint="eastAsia" w:ascii="黑体" w:hAnsi="黑体" w:eastAsia="黑体" w:cs="黑体"/>
          <w:b w:val="0"/>
          <w:bCs w:val="0"/>
          <w:color w:val="000000" w:themeColor="text1"/>
          <w:kern w:val="0"/>
          <w:sz w:val="32"/>
          <w:szCs w:val="32"/>
          <w:lang w:val="en-US" w:eastAsia="zh-CN"/>
          <w14:textFill>
            <w14:solidFill>
              <w14:schemeClr w14:val="tx1"/>
            </w14:solidFill>
          </w14:textFill>
        </w:rPr>
        <w:t>3</w:t>
      </w:r>
    </w:p>
    <w:p>
      <w:pPr>
        <w:widowControl/>
        <w:spacing w:before="100" w:beforeAutospacing="1" w:after="100" w:afterAutospacing="1" w:line="560" w:lineRule="exact"/>
        <w:ind w:left="-424" w:leftChars="-202"/>
        <w:jc w:val="cente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入库承诺书</w:t>
      </w:r>
    </w:p>
    <w:p>
      <w:pPr>
        <w:spacing w:line="360" w:lineRule="auto"/>
        <w:rPr>
          <w:rFonts w:cs="Times New Roman" w:asciiTheme="minorEastAsia" w:hAnsiTheme="minorEastAsia"/>
          <w:b/>
          <w:color w:val="000000"/>
          <w:sz w:val="28"/>
          <w:szCs w:val="28"/>
        </w:rPr>
      </w:pPr>
      <w:r>
        <w:rPr>
          <w:rFonts w:hint="eastAsia" w:cs="Times New Roman" w:asciiTheme="minorEastAsia" w:hAnsiTheme="minorEastAsia"/>
          <w:b/>
          <w:color w:val="000000"/>
          <w:sz w:val="28"/>
          <w:szCs w:val="28"/>
        </w:rPr>
        <w:t>致佛山市公共资源交易中心：</w:t>
      </w:r>
    </w:p>
    <w:p>
      <w:pPr>
        <w:spacing w:line="420" w:lineRule="auto"/>
        <w:ind w:firstLine="480" w:firstLineChars="200"/>
        <w:rPr>
          <w:rFonts w:hint="eastAsia" w:cs="Times New Roman" w:asciiTheme="minorEastAsia" w:hAnsiTheme="minorEastAsia"/>
          <w:color w:val="000000"/>
          <w:sz w:val="24"/>
          <w:szCs w:val="24"/>
          <w:lang w:val="en-US" w:eastAsia="zh-CN"/>
        </w:rPr>
      </w:pPr>
      <w:r>
        <w:rPr>
          <w:rFonts w:hint="eastAsia" w:cs="Times New Roman" w:asciiTheme="minorEastAsia" w:hAnsiTheme="minorEastAsia"/>
          <w:color w:val="000000"/>
          <w:sz w:val="24"/>
          <w:szCs w:val="24"/>
          <w:u w:val="single"/>
        </w:rPr>
        <w:t xml:space="preserve">（供应商名称）         </w:t>
      </w:r>
      <w:r>
        <w:rPr>
          <w:rFonts w:hint="eastAsia" w:cs="Times New Roman" w:asciiTheme="minorEastAsia" w:hAnsiTheme="minorEastAsia"/>
          <w:color w:val="000000"/>
          <w:sz w:val="24"/>
          <w:szCs w:val="24"/>
        </w:rPr>
        <w:t>就申请加入佛山市市直政府采购定点供应商库征集入库活动</w:t>
      </w:r>
      <w:r>
        <w:rPr>
          <w:rFonts w:hint="eastAsia" w:ascii="宋体" w:hAnsi="宋体" w:cs="宋体"/>
          <w:color w:val="000000"/>
          <w:kern w:val="0"/>
          <w:sz w:val="24"/>
        </w:rPr>
        <w:t>（本次公开征集编号：        ）</w:t>
      </w:r>
      <w:r>
        <w:rPr>
          <w:rFonts w:hint="eastAsia" w:cs="Times New Roman" w:asciiTheme="minorEastAsia" w:hAnsiTheme="minorEastAsia"/>
          <w:color w:val="000000"/>
          <w:sz w:val="24"/>
          <w:szCs w:val="24"/>
        </w:rPr>
        <w:t>，作出以下承诺</w:t>
      </w:r>
      <w:r>
        <w:rPr>
          <w:rFonts w:hint="eastAsia" w:cs="Times New Roman" w:asciiTheme="minorEastAsia" w:hAnsiTheme="minorEastAsia"/>
          <w:color w:val="000000"/>
          <w:sz w:val="24"/>
          <w:szCs w:val="24"/>
          <w:lang w:val="en-US" w:eastAsia="zh-CN"/>
        </w:rPr>
        <w:t>:</w:t>
      </w:r>
    </w:p>
    <w:p>
      <w:pPr>
        <w:ind w:firstLine="480" w:firstLineChars="200"/>
        <w:rPr>
          <w:rFonts w:ascii="Times New Roman" w:hAnsi="Times New Roman" w:cs="Times New Roman"/>
          <w:color w:val="000000"/>
          <w:sz w:val="24"/>
          <w:szCs w:val="24"/>
        </w:rPr>
      </w:pPr>
      <w:r>
        <w:rPr>
          <w:rFonts w:hint="eastAsia" w:cs="Times New Roman" w:asciiTheme="minorEastAsia" w:hAnsiTheme="minorEastAsia"/>
          <w:color w:val="000000"/>
          <w:sz w:val="24"/>
          <w:szCs w:val="24"/>
          <w:lang w:val="en-US" w:eastAsia="zh-CN"/>
        </w:rPr>
        <w:t>1、</w:t>
      </w:r>
      <w:r>
        <w:rPr>
          <w:rFonts w:hint="eastAsia" w:ascii="Times New Roman" w:hAnsi="Times New Roman" w:cs="Times New Roman"/>
          <w:color w:val="000000"/>
          <w:sz w:val="24"/>
          <w:szCs w:val="24"/>
          <w:lang w:val="en-US" w:eastAsia="zh-CN"/>
        </w:rPr>
        <w:t xml:space="preserve"> </w:t>
      </w:r>
      <w:r>
        <w:rPr>
          <w:rFonts w:ascii="Times New Roman" w:hAnsi="Times New Roman" w:cs="Times New Roman"/>
          <w:color w:val="000000"/>
          <w:sz w:val="24"/>
          <w:szCs w:val="24"/>
        </w:rPr>
        <w:t>协议供货的佛山同期市场价格以定点供货商品在佛山地区的平均销售价格为准，征集人有权对供应商所报价格进行查核，如有不同，以同期较低的价格为准。</w:t>
      </w:r>
    </w:p>
    <w:p>
      <w:pPr>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2、</w:t>
      </w:r>
      <w:r>
        <w:rPr>
          <w:rFonts w:ascii="Times New Roman" w:hAnsi="Times New Roman" w:cs="Times New Roman"/>
          <w:color w:val="000000"/>
          <w:sz w:val="24"/>
          <w:szCs w:val="24"/>
        </w:rPr>
        <w:t>优惠后的价格为佛山市场同期相同条件下最低价格并且售后服务承诺不低于出厂时标准服务承诺，否则，一经查实即视为该品牌主动放弃在佛山地区的定点供货商资格。</w:t>
      </w:r>
    </w:p>
    <w:p>
      <w:pPr>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3、</w:t>
      </w:r>
      <w:r>
        <w:rPr>
          <w:rFonts w:ascii="Times New Roman" w:hAnsi="Times New Roman" w:cs="Times New Roman"/>
          <w:color w:val="000000"/>
          <w:sz w:val="24"/>
          <w:szCs w:val="24"/>
        </w:rPr>
        <w:t>取得协定点货资格后及时在佛山市公共资源交易网上维护商品信息，包括增加新型号、删除停产型号、更新市场价格和协议供货价格等。</w:t>
      </w:r>
    </w:p>
    <w:p>
      <w:pPr>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4、</w:t>
      </w:r>
      <w:r>
        <w:rPr>
          <w:rFonts w:ascii="Times New Roman" w:hAnsi="Times New Roman" w:cs="Times New Roman"/>
          <w:color w:val="000000"/>
          <w:sz w:val="24"/>
          <w:szCs w:val="24"/>
        </w:rPr>
        <w:t>供应商按佛山市政府采购定点交易有关操作程序执行。</w:t>
      </w:r>
    </w:p>
    <w:p>
      <w:pPr>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5、</w:t>
      </w:r>
      <w:r>
        <w:rPr>
          <w:rFonts w:ascii="Times New Roman" w:hAnsi="Times New Roman" w:cs="Times New Roman"/>
          <w:color w:val="000000"/>
          <w:sz w:val="24"/>
          <w:szCs w:val="24"/>
        </w:rPr>
        <w:t>无条件遵守佛山市政务服务数据管理局或佛山市公共资源交易中心制定的相关配套制度，接受佛山市政务服务数据管理局或佛山市公共资源交易中心对佛山市政府采购定点供货的监督和管理。</w:t>
      </w:r>
    </w:p>
    <w:p>
      <w:pPr>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6、</w:t>
      </w:r>
      <w:r>
        <w:rPr>
          <w:rFonts w:ascii="Times New Roman" w:hAnsi="Times New Roman" w:cs="Times New Roman"/>
          <w:color w:val="000000"/>
          <w:sz w:val="24"/>
          <w:szCs w:val="24"/>
        </w:rPr>
        <w:t>我方所提供的一切文件均已经过认真、严格的审核，其内容已充分表达了我方的真实意愿，没有任何遗漏、虚假、侵权之处，若出现违背诚实信用和商业道德之行为，愿独自承担相应的法律责任。</w:t>
      </w:r>
    </w:p>
    <w:p>
      <w:pPr>
        <w:widowControl/>
        <w:spacing w:line="360" w:lineRule="auto"/>
        <w:ind w:firstLine="480" w:firstLineChars="200"/>
        <w:jc w:val="left"/>
        <w:rPr>
          <w:rFonts w:ascii="Times New Roman" w:hAnsi="Times New Roman" w:eastAsia="仿宋" w:cs="Times New Roman"/>
          <w:color w:val="000000" w:themeColor="text1"/>
          <w:kern w:val="0"/>
          <w:sz w:val="24"/>
          <w:szCs w:val="24"/>
          <w14:textFill>
            <w14:solidFill>
              <w14:schemeClr w14:val="tx1"/>
            </w14:solidFill>
          </w14:textFill>
        </w:rPr>
      </w:pPr>
    </w:p>
    <w:p>
      <w:pPr>
        <w:spacing w:line="360" w:lineRule="auto"/>
        <w:ind w:left="2"/>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 xml:space="preserve">联系人：                </w:t>
      </w:r>
    </w:p>
    <w:p>
      <w:pPr>
        <w:spacing w:line="360" w:lineRule="auto"/>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 xml:space="preserve">联系电话：                    </w:t>
      </w:r>
    </w:p>
    <w:p>
      <w:pPr>
        <w:spacing w:line="360" w:lineRule="auto"/>
        <w:ind w:firstLine="480" w:firstLineChars="200"/>
        <w:rPr>
          <w:rFonts w:cs="Times New Roman" w:asciiTheme="minorEastAsia" w:hAnsiTheme="minorEastAsia"/>
          <w:color w:val="000000"/>
          <w:sz w:val="24"/>
          <w:szCs w:val="24"/>
        </w:rPr>
      </w:pPr>
    </w:p>
    <w:p>
      <w:pPr>
        <w:spacing w:line="360" w:lineRule="auto"/>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 xml:space="preserve">供应商名称（加盖公章）：              </w:t>
      </w:r>
    </w:p>
    <w:p>
      <w:pPr>
        <w:spacing w:line="360" w:lineRule="auto"/>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地址：</w:t>
      </w:r>
    </w:p>
    <w:p>
      <w:pPr>
        <w:spacing w:line="360" w:lineRule="auto"/>
        <w:rPr>
          <w:rFonts w:cs="Times New Roman" w:asciiTheme="minorEastAsia" w:hAnsiTheme="minorEastAsia"/>
          <w:color w:val="000000"/>
          <w:sz w:val="24"/>
          <w:szCs w:val="24"/>
          <w:u w:val="single"/>
        </w:rPr>
      </w:pPr>
      <w:r>
        <w:rPr>
          <w:rFonts w:hint="eastAsia" w:cs="Times New Roman" w:asciiTheme="minorEastAsia" w:hAnsiTheme="minorEastAsia"/>
          <w:color w:val="000000"/>
          <w:sz w:val="24"/>
          <w:szCs w:val="24"/>
        </w:rPr>
        <w:t>日期：　    年    月    日</w:t>
      </w:r>
    </w:p>
    <w:p>
      <w:pPr>
        <w:spacing w:line="360" w:lineRule="auto"/>
        <w:ind w:left="-708" w:leftChars="-337"/>
        <w:jc w:val="right"/>
        <w:rPr>
          <w:rFonts w:cs="Times New Roman" w:asciiTheme="minorEastAsia" w:hAnsiTheme="minorEastAsia"/>
          <w:color w:val="000000"/>
          <w:sz w:val="24"/>
          <w:szCs w:val="24"/>
        </w:rPr>
      </w:pPr>
    </w:p>
    <w:p>
      <w:pPr>
        <w:spacing w:line="360" w:lineRule="auto"/>
        <w:ind w:left="-708" w:leftChars="-337"/>
        <w:jc w:val="right"/>
        <w:rPr>
          <w:rFonts w:cs="Times New Roman" w:asciiTheme="minorEastAsia" w:hAnsiTheme="minorEastAsia"/>
          <w:color w:val="000000"/>
          <w:sz w:val="24"/>
          <w:szCs w:val="24"/>
        </w:rPr>
      </w:pPr>
    </w:p>
    <w:p>
      <w:pPr>
        <w:spacing w:line="360" w:lineRule="auto"/>
        <w:ind w:left="-708" w:leftChars="-337"/>
        <w:jc w:val="right"/>
        <w:rPr>
          <w:rFonts w:cs="Times New Roman" w:asciiTheme="minorEastAsia" w:hAnsiTheme="minorEastAsia"/>
          <w:color w:val="000000"/>
          <w:sz w:val="24"/>
          <w:szCs w:val="24"/>
        </w:rPr>
      </w:pPr>
    </w:p>
    <w:p>
      <w:pPr>
        <w:spacing w:line="360" w:lineRule="auto"/>
        <w:ind w:left="0" w:leftChars="0"/>
        <w:jc w:val="both"/>
        <w:rPr>
          <w:rFonts w:cs="Times New Roman" w:asciiTheme="minorEastAsia" w:hAnsiTheme="minorEastAsia"/>
          <w:color w:val="000000"/>
          <w:sz w:val="24"/>
          <w:szCs w:val="24"/>
        </w:rPr>
      </w:pPr>
    </w:p>
    <w:p>
      <w:pPr>
        <w:spacing w:line="360" w:lineRule="auto"/>
        <w:ind w:left="-708" w:leftChars="-337"/>
        <w:jc w:val="right"/>
        <w:rPr>
          <w:rFonts w:cs="Times New Roman" w:asciiTheme="minorEastAsia" w:hAnsiTheme="minorEastAsia"/>
          <w:color w:val="000000"/>
          <w:sz w:val="24"/>
          <w:szCs w:val="24"/>
        </w:rPr>
      </w:pPr>
    </w:p>
    <w:p>
      <w:pPr>
        <w:spacing w:line="360" w:lineRule="auto"/>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注：供应商所提供的证明材料及所有文件经核实后如有虚假或与事实不符的，将对供应商取消定点采购资格并列入不良行为记录，并按照政府采购法律法规和相关管理制度对供应商进行处理，供应商须承担相应的法律责任。</w:t>
      </w:r>
    </w:p>
    <w:sectPr>
      <w:pgSz w:w="11906" w:h="16838"/>
      <w:pgMar w:top="993"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revisionView w:markup="0"/>
  <w:trackRevisions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D42"/>
    <w:rsid w:val="000D2D42"/>
    <w:rsid w:val="001156EE"/>
    <w:rsid w:val="00140D1C"/>
    <w:rsid w:val="001A1DFF"/>
    <w:rsid w:val="001B38E0"/>
    <w:rsid w:val="00224D54"/>
    <w:rsid w:val="002446B1"/>
    <w:rsid w:val="002B10B5"/>
    <w:rsid w:val="00346CD2"/>
    <w:rsid w:val="00347EC4"/>
    <w:rsid w:val="003737E6"/>
    <w:rsid w:val="003B2CD1"/>
    <w:rsid w:val="003B3E11"/>
    <w:rsid w:val="003F044A"/>
    <w:rsid w:val="0054122A"/>
    <w:rsid w:val="00570B1F"/>
    <w:rsid w:val="00573169"/>
    <w:rsid w:val="005A5AE9"/>
    <w:rsid w:val="00606BD5"/>
    <w:rsid w:val="00624A87"/>
    <w:rsid w:val="0063158A"/>
    <w:rsid w:val="006379F6"/>
    <w:rsid w:val="006A5907"/>
    <w:rsid w:val="0078151C"/>
    <w:rsid w:val="007D07AC"/>
    <w:rsid w:val="0086555B"/>
    <w:rsid w:val="008711A2"/>
    <w:rsid w:val="008C36B8"/>
    <w:rsid w:val="008D6C51"/>
    <w:rsid w:val="008F7938"/>
    <w:rsid w:val="00915DFE"/>
    <w:rsid w:val="009606EA"/>
    <w:rsid w:val="00A42590"/>
    <w:rsid w:val="00AB1DE0"/>
    <w:rsid w:val="00B03960"/>
    <w:rsid w:val="00B0520E"/>
    <w:rsid w:val="00B11AD9"/>
    <w:rsid w:val="00B6774E"/>
    <w:rsid w:val="00B8452E"/>
    <w:rsid w:val="00CB6270"/>
    <w:rsid w:val="00CE3557"/>
    <w:rsid w:val="00DA27E5"/>
    <w:rsid w:val="00ED4B3A"/>
    <w:rsid w:val="00F01DFA"/>
    <w:rsid w:val="00F61EFC"/>
    <w:rsid w:val="00F967E4"/>
    <w:rsid w:val="00FC01F6"/>
    <w:rsid w:val="00FD7E1B"/>
    <w:rsid w:val="07E061A5"/>
    <w:rsid w:val="187B1DC0"/>
    <w:rsid w:val="1BC12CD1"/>
    <w:rsid w:val="1D31109F"/>
    <w:rsid w:val="22A20C1D"/>
    <w:rsid w:val="240F660D"/>
    <w:rsid w:val="29305455"/>
    <w:rsid w:val="2CBD1D67"/>
    <w:rsid w:val="2CE763E8"/>
    <w:rsid w:val="3E807445"/>
    <w:rsid w:val="3EB40BD4"/>
    <w:rsid w:val="408F2E1A"/>
    <w:rsid w:val="413A2E8E"/>
    <w:rsid w:val="42476523"/>
    <w:rsid w:val="473C2E03"/>
    <w:rsid w:val="49410E2C"/>
    <w:rsid w:val="49612350"/>
    <w:rsid w:val="4CA84D64"/>
    <w:rsid w:val="502C69C6"/>
    <w:rsid w:val="553D1611"/>
    <w:rsid w:val="5B183465"/>
    <w:rsid w:val="616503BC"/>
    <w:rsid w:val="6AB61024"/>
    <w:rsid w:val="6ADC79C9"/>
    <w:rsid w:val="7BE95B8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annotation reference"/>
    <w:basedOn w:val="8"/>
    <w:unhideWhenUsed/>
    <w:qFormat/>
    <w:uiPriority w:val="99"/>
    <w:rPr>
      <w:sz w:val="21"/>
      <w:szCs w:val="21"/>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文字 Char"/>
    <w:basedOn w:val="8"/>
    <w:link w:val="3"/>
    <w:semiHidden/>
    <w:qFormat/>
    <w:uiPriority w:val="99"/>
  </w:style>
  <w:style w:type="character" w:customStyle="1" w:styleId="14">
    <w:name w:val="批注主题 Char"/>
    <w:basedOn w:val="13"/>
    <w:link w:val="2"/>
    <w:semiHidden/>
    <w:qFormat/>
    <w:uiPriority w:val="99"/>
    <w:rPr>
      <w:b/>
      <w:bCs/>
    </w:rPr>
  </w:style>
  <w:style w:type="character" w:customStyle="1" w:styleId="15">
    <w:name w:val="批注框文本 Char"/>
    <w:basedOn w:val="8"/>
    <w:link w:val="4"/>
    <w:semiHidden/>
    <w:qFormat/>
    <w:uiPriority w:val="99"/>
    <w:rPr>
      <w:sz w:val="18"/>
      <w:szCs w:val="18"/>
    </w:rPr>
  </w:style>
  <w:style w:type="paragraph" w:customStyle="1" w:styleId="1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103</Words>
  <Characters>591</Characters>
  <Lines>4</Lines>
  <Paragraphs>1</Paragraphs>
  <ScaleCrop>false</ScaleCrop>
  <LinksUpToDate>false</LinksUpToDate>
  <CharactersWithSpaces>693</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2019-01-16T03:51:00Z</dcterms:created>
  <dc:creator>NTKO</dc:creator>
  <cp:lastModifiedBy>朱静</cp:lastModifiedBy>
  <cp:lastPrinted>2019-11-01T09:04:00Z</cp:lastPrinted>
  <dcterms:modified xsi:type="dcterms:W3CDTF">2019-11-08T03:49:35Z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