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方正小标宋_GBK" w:hAnsi="方正小标宋_GBK" w:eastAsia="方正小标宋_GBK" w:cs="方正小标宋_GBK"/>
          <w:b w:val="0"/>
          <w:bCs w:val="0"/>
          <w:sz w:val="36"/>
          <w:szCs w:val="36"/>
        </w:rPr>
      </w:pPr>
      <w:r>
        <w:rPr>
          <w:rFonts w:hint="eastAsia" w:ascii="仿宋_GB2312" w:hAnsi="仿宋_GB2312" w:eastAsia="仿宋_GB2312" w:cs="仿宋_GB2312"/>
          <w:color w:val="auto"/>
          <w:sz w:val="32"/>
          <w:szCs w:val="32"/>
          <w:lang w:val="en-US" w:eastAsia="zh-CN"/>
        </w:rPr>
        <w:t>附件1：</w:t>
      </w:r>
    </w:p>
    <w:p>
      <w:pPr>
        <w:pStyle w:val="9"/>
        <w:spacing w:line="500" w:lineRule="exact"/>
        <w:jc w:val="center"/>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w:t>
      </w:r>
      <w:r>
        <w:rPr>
          <w:rFonts w:hint="eastAsia" w:ascii="方正小标宋简体" w:hAnsi="方正小标宋简体" w:eastAsia="方正小标宋简体" w:cs="方正小标宋简体"/>
          <w:b w:val="0"/>
          <w:bCs w:val="0"/>
          <w:sz w:val="44"/>
          <w:szCs w:val="44"/>
          <w:lang w:eastAsia="zh-CN"/>
        </w:rPr>
        <w:t>华诞杯</w:t>
      </w:r>
      <w:r>
        <w:rPr>
          <w:rFonts w:hint="eastAsia" w:ascii="方正小标宋简体" w:hAnsi="方正小标宋简体" w:eastAsia="方正小标宋简体" w:cs="方正小标宋简体"/>
          <w:b w:val="0"/>
          <w:bCs w:val="0"/>
          <w:sz w:val="44"/>
          <w:szCs w:val="44"/>
        </w:rPr>
        <w:t>”运动</w:t>
      </w:r>
      <w:r>
        <w:rPr>
          <w:rFonts w:hint="eastAsia" w:ascii="方正小标宋简体" w:hAnsi="方正小标宋简体" w:eastAsia="方正小标宋简体" w:cs="方正小标宋简体"/>
          <w:b w:val="0"/>
          <w:bCs w:val="0"/>
          <w:sz w:val="44"/>
          <w:szCs w:val="44"/>
          <w:lang w:eastAsia="zh-CN"/>
        </w:rPr>
        <w:t>会</w:t>
      </w:r>
      <w:r>
        <w:rPr>
          <w:rFonts w:hint="eastAsia" w:ascii="方正小标宋简体" w:hAnsi="方正小标宋简体" w:eastAsia="方正小标宋简体" w:cs="方正小标宋简体"/>
          <w:b w:val="0"/>
          <w:bCs w:val="0"/>
          <w:sz w:val="44"/>
          <w:szCs w:val="44"/>
        </w:rPr>
        <w:t>竞赛规程</w:t>
      </w:r>
    </w:p>
    <w:p>
      <w:pPr>
        <w:spacing w:line="640" w:lineRule="exact"/>
        <w:ind w:firstLine="640" w:firstLineChars="200"/>
        <w:rPr>
          <w:rFonts w:hint="eastAsia" w:ascii="黑体" w:hAnsi="黑体" w:eastAsia="黑体" w:cs="黑体"/>
          <w:b w:val="0"/>
          <w:bCs w:val="0"/>
          <w:sz w:val="32"/>
          <w:szCs w:val="32"/>
        </w:rPr>
      </w:pPr>
      <w:r>
        <w:rPr>
          <w:rFonts w:hint="eastAsia" w:ascii="黑体" w:hAnsi="黑体" w:eastAsia="黑体" w:cs="黑体"/>
          <w:b w:val="0"/>
          <w:bCs w:val="0"/>
          <w:sz w:val="32"/>
          <w:szCs w:val="32"/>
        </w:rPr>
        <w:t>一、主办单位</w:t>
      </w:r>
    </w:p>
    <w:p>
      <w:pPr>
        <w:spacing w:line="6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佛山市司法局工会委员会、</w:t>
      </w:r>
      <w:r>
        <w:rPr>
          <w:rFonts w:hint="eastAsia" w:ascii="仿宋_GB2312" w:hAnsi="仿宋_GB2312" w:eastAsia="仿宋_GB2312" w:cs="仿宋_GB2312"/>
          <w:sz w:val="32"/>
          <w:szCs w:val="32"/>
          <w:lang w:val="en-US" w:eastAsia="zh-CN"/>
        </w:rPr>
        <w:t>佛山监狱工会委员会、市强戒所工会委员会</w:t>
      </w:r>
      <w:r>
        <w:rPr>
          <w:rFonts w:hint="eastAsia" w:ascii="仿宋_GB2312" w:hAnsi="仿宋_GB2312" w:eastAsia="仿宋_GB2312" w:cs="仿宋_GB2312"/>
          <w:sz w:val="32"/>
          <w:szCs w:val="32"/>
        </w:rPr>
        <w:t xml:space="preserve"> </w:t>
      </w:r>
    </w:p>
    <w:p>
      <w:pPr>
        <w:numPr>
          <w:ilvl w:val="0"/>
          <w:numId w:val="0"/>
        </w:numPr>
        <w:spacing w:line="640" w:lineRule="exact"/>
        <w:ind w:firstLine="640" w:firstLineChars="200"/>
        <w:rPr>
          <w:rFonts w:hint="eastAsia" w:ascii="黑体" w:hAnsi="黑体" w:eastAsia="黑体" w:cs="黑体"/>
          <w:b w:val="0"/>
          <w:bCs w:val="0"/>
          <w:sz w:val="32"/>
          <w:szCs w:val="32"/>
        </w:rPr>
      </w:pPr>
      <w:r>
        <w:rPr>
          <w:rFonts w:hint="eastAsia" w:ascii="黑体" w:hAnsi="黑体" w:eastAsia="黑体" w:cs="黑体"/>
          <w:b w:val="0"/>
          <w:bCs w:val="0"/>
          <w:sz w:val="32"/>
          <w:szCs w:val="32"/>
          <w:lang w:eastAsia="zh-CN"/>
        </w:rPr>
        <w:t>二、</w:t>
      </w:r>
      <w:r>
        <w:rPr>
          <w:rFonts w:hint="eastAsia" w:ascii="黑体" w:hAnsi="黑体" w:eastAsia="黑体" w:cs="黑体"/>
          <w:b w:val="0"/>
          <w:bCs w:val="0"/>
          <w:sz w:val="32"/>
          <w:szCs w:val="32"/>
        </w:rPr>
        <w:t>承办单位</w:t>
      </w:r>
    </w:p>
    <w:p>
      <w:pPr>
        <w:spacing w:line="64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广东省星梦体育产业发展有限公司</w:t>
      </w:r>
    </w:p>
    <w:p>
      <w:pPr>
        <w:spacing w:line="640" w:lineRule="exact"/>
        <w:ind w:firstLine="642"/>
        <w:rPr>
          <w:rFonts w:hint="eastAsia" w:ascii="黑体" w:hAnsi="黑体" w:eastAsia="黑体" w:cs="黑体"/>
          <w:b w:val="0"/>
          <w:bCs w:val="0"/>
          <w:sz w:val="32"/>
          <w:szCs w:val="32"/>
        </w:rPr>
      </w:pPr>
      <w:r>
        <w:rPr>
          <w:rFonts w:hint="eastAsia" w:ascii="黑体" w:hAnsi="黑体" w:eastAsia="黑体" w:cs="黑体"/>
          <w:b w:val="0"/>
          <w:bCs w:val="0"/>
          <w:sz w:val="32"/>
          <w:szCs w:val="32"/>
        </w:rPr>
        <w:t>三、比赛时间和地点</w:t>
      </w:r>
    </w:p>
    <w:p>
      <w:pPr>
        <w:spacing w:line="64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时间：2019年9月8日上午8:30-12:00</w:t>
      </w:r>
    </w:p>
    <w:p>
      <w:pPr>
        <w:spacing w:line="64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地点：佛山市荣山中学</w:t>
      </w:r>
    </w:p>
    <w:p>
      <w:pPr>
        <w:spacing w:line="640" w:lineRule="exact"/>
        <w:rPr>
          <w:rFonts w:hint="eastAsia" w:ascii="黑体" w:hAnsi="黑体" w:eastAsia="黑体" w:cs="黑体"/>
          <w:b w:val="0"/>
          <w:bCs w:val="0"/>
          <w:sz w:val="32"/>
          <w:szCs w:val="32"/>
        </w:rPr>
      </w:pPr>
      <w:r>
        <w:rPr>
          <w:rFonts w:hint="eastAsia" w:ascii="黑体" w:hAnsi="黑体" w:eastAsia="黑体" w:cs="黑体"/>
          <w:b w:val="0"/>
          <w:bCs w:val="0"/>
          <w:sz w:val="32"/>
          <w:szCs w:val="32"/>
        </w:rPr>
        <w:t xml:space="preserve">    四、比赛项目</w:t>
      </w:r>
    </w:p>
    <w:p>
      <w:pPr>
        <w:spacing w:line="64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（一）竞技类项目</w:t>
      </w:r>
    </w:p>
    <w:p>
      <w:pPr>
        <w:spacing w:line="64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1.羽毛球比赛：报名参赛人数不少于4名，最多可报8名；</w:t>
      </w:r>
    </w:p>
    <w:p>
      <w:pPr>
        <w:spacing w:line="64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2.乒乓球比赛：报名参赛人数不少于4名，最多可报8名；</w:t>
      </w:r>
    </w:p>
    <w:p>
      <w:pPr>
        <w:spacing w:line="64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3.三人篮球赛：报名参赛人数不少于6名，上场队员为2名男队员和1名女队员，最多可报8名。</w:t>
      </w:r>
    </w:p>
    <w:p>
      <w:pPr>
        <w:spacing w:line="64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（二）趣味类项目</w:t>
      </w:r>
    </w:p>
    <w:p>
      <w:pPr>
        <w:spacing w:line="64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1.乾坤大挪移（参赛人数10人，7男3女）</w:t>
      </w:r>
    </w:p>
    <w:p>
      <w:pPr>
        <w:spacing w:line="64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2.超级投篮（参赛人数12人，9男3女）</w:t>
      </w:r>
    </w:p>
    <w:p>
      <w:pPr>
        <w:spacing w:line="64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3.拔河比赛（参赛人数20人，13男7女）</w:t>
      </w:r>
    </w:p>
    <w:p>
      <w:pPr>
        <w:spacing w:line="64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（三）比赛项目说明</w:t>
      </w:r>
    </w:p>
    <w:p>
      <w:pPr>
        <w:spacing w:line="240" w:lineRule="auto"/>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1.乒乓球、羽毛球比赛按照《国际乒乓球规则》和《国际羽毛球规则》，均采用小组循环淘汰赛，均设立男单、女单、混双3个单项，三局两胜制。</w:t>
      </w:r>
    </w:p>
    <w:p>
      <w:pPr>
        <w:pStyle w:val="2"/>
        <w:ind w:left="0" w:leftChars="0" w:firstLine="640" w:firstLineChars="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2.三人篮球赛按照国际篮球规则，每队3名上场队员中必须有1名女队员，采用小组循环淘汰赛。</w:t>
      </w:r>
    </w:p>
    <w:p>
      <w:pPr>
        <w:spacing w:line="240" w:lineRule="auto"/>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每个大项单独计算积分计入团队总积分，第一名：18分、第二名：15分、第三名：13分、第四名：11分、第五名：10分、第六名：9分、第七名：8分、第八名：7分、第九名：6分。具体规程以报名后最终公布为准。</w:t>
      </w:r>
    </w:p>
    <w:p>
      <w:pPr>
        <w:pStyle w:val="2"/>
        <w:numPr>
          <w:ilvl w:val="0"/>
          <w:numId w:val="1"/>
        </w:num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趣味运动项目说明</w:t>
      </w:r>
    </w:p>
    <w:tbl>
      <w:tblPr>
        <w:tblStyle w:val="8"/>
        <w:tblpPr w:leftFromText="180" w:rightFromText="180" w:vertAnchor="text" w:horzAnchor="page" w:tblpX="1735" w:tblpY="656"/>
        <w:tblOverlap w:val="never"/>
        <w:tblW w:w="93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0"/>
        <w:gridCol w:w="83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20" w:type="dxa"/>
            <w:vAlign w:val="top"/>
          </w:tcPr>
          <w:p>
            <w:pP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项目名称</w:t>
            </w:r>
          </w:p>
        </w:tc>
        <w:tc>
          <w:tcPr>
            <w:tcW w:w="8325" w:type="dxa"/>
            <w:vAlign w:val="top"/>
          </w:tcPr>
          <w:p>
            <w:pPr>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乾坤大挪移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20" w:type="dxa"/>
            <w:vAlign w:val="top"/>
          </w:tcPr>
          <w:p>
            <w:pP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项目图示</w:t>
            </w:r>
          </w:p>
        </w:tc>
        <w:tc>
          <w:tcPr>
            <w:tcW w:w="8325" w:type="dxa"/>
            <w:vAlign w:val="top"/>
          </w:tcPr>
          <w:p>
            <w:pPr>
              <w:rPr>
                <w:rFonts w:hint="eastAsia" w:ascii="仿宋_GB2312" w:hAnsi="仿宋_GB2312" w:eastAsia="仿宋_GB2312" w:cs="仿宋_GB2312"/>
                <w:b/>
                <w:bCs/>
                <w:sz w:val="32"/>
                <w:szCs w:val="32"/>
              </w:rPr>
            </w:pPr>
            <w:r>
              <w:drawing>
                <wp:inline distT="0" distB="0" distL="114300" distR="114300">
                  <wp:extent cx="4805680" cy="1354455"/>
                  <wp:effectExtent l="0" t="0" r="13970" b="17145"/>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pic:cNvPicPr>
                            <a:picLocks noChangeAspect="1"/>
                          </pic:cNvPicPr>
                        </pic:nvPicPr>
                        <pic:blipFill>
                          <a:blip r:embed="rId6"/>
                          <a:stretch>
                            <a:fillRect/>
                          </a:stretch>
                        </pic:blipFill>
                        <pic:spPr>
                          <a:xfrm>
                            <a:off x="0" y="0"/>
                            <a:ext cx="4805680" cy="1354455"/>
                          </a:xfrm>
                          <a:prstGeom prst="rect">
                            <a:avLst/>
                          </a:prstGeom>
                          <a:noFill/>
                          <a:ln w="9525">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9" w:hRule="atLeast"/>
        </w:trPr>
        <w:tc>
          <w:tcPr>
            <w:tcW w:w="1020" w:type="dxa"/>
            <w:vAlign w:val="top"/>
          </w:tcPr>
          <w:p>
            <w:pP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参与人数</w:t>
            </w:r>
          </w:p>
        </w:tc>
        <w:tc>
          <w:tcPr>
            <w:tcW w:w="8325" w:type="dxa"/>
            <w:vAlign w:val="top"/>
          </w:tcPr>
          <w:p>
            <w:pPr>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至少3女）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5" w:hRule="atLeast"/>
        </w:trPr>
        <w:tc>
          <w:tcPr>
            <w:tcW w:w="1020" w:type="dxa"/>
            <w:vAlign w:val="top"/>
          </w:tcPr>
          <w:p>
            <w:pP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项目规则</w:t>
            </w:r>
          </w:p>
        </w:tc>
        <w:tc>
          <w:tcPr>
            <w:tcW w:w="8325" w:type="dxa"/>
            <w:vAlign w:val="top"/>
          </w:tcPr>
          <w:p>
            <w:pPr>
              <w:numPr>
                <w:ilvl w:val="0"/>
                <w:numId w:val="0"/>
              </w:numPr>
              <w:spacing w:line="400" w:lineRule="exact"/>
              <w:rPr>
                <w:rFonts w:hint="eastAsia" w:ascii="仿宋_GB2312" w:hAnsi="仿宋_GB2312" w:eastAsia="仿宋_GB2312" w:cs="仿宋_GB2312"/>
                <w:sz w:val="28"/>
                <w:szCs w:val="28"/>
              </w:rPr>
            </w:pPr>
          </w:p>
          <w:p>
            <w:pPr>
              <w:numPr>
                <w:numId w:val="0"/>
              </w:numPr>
              <w:spacing w:line="40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比赛开始前，10名参赛者于起点处做好准备。</w:t>
            </w:r>
          </w:p>
          <w:p>
            <w:pPr>
              <w:numPr>
                <w:numId w:val="0"/>
              </w:numPr>
              <w:spacing w:line="40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听到预备口令后， 10名参赛队员举起大彩球，裁判吹哨子示意比赛开始，队员举着大彩球一起奔向终点，到终点处绕过雪糕桶后跑回起点，比赛结束。</w:t>
            </w:r>
          </w:p>
          <w:p>
            <w:pPr>
              <w:numPr>
                <w:numId w:val="0"/>
              </w:numPr>
              <w:spacing w:line="40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rPr>
              <w:t>奔跑中，队员不得有人脱手掉队，不得跨越跑道线，否则按违规处理，违规一次，在成绩中加时5秒，并在违规处举好大彩球后重新出发。</w:t>
            </w:r>
          </w:p>
          <w:p>
            <w:pPr>
              <w:numPr>
                <w:numId w:val="0"/>
              </w:numPr>
              <w:spacing w:line="40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sz w:val="28"/>
                <w:szCs w:val="28"/>
              </w:rPr>
              <w:t>成绩判定：用时越少名次越前。</w:t>
            </w:r>
          </w:p>
          <w:p>
            <w:pPr>
              <w:numPr>
                <w:numId w:val="0"/>
              </w:numPr>
              <w:spacing w:line="40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5.</w:t>
            </w:r>
            <w:r>
              <w:rPr>
                <w:rFonts w:hint="eastAsia" w:ascii="仿宋_GB2312" w:hAnsi="仿宋_GB2312" w:eastAsia="仿宋_GB2312" w:cs="仿宋_GB2312"/>
                <w:sz w:val="28"/>
                <w:szCs w:val="28"/>
              </w:rPr>
              <w:t>注意事项：</w:t>
            </w:r>
          </w:p>
          <w:p>
            <w:pPr>
              <w:numPr>
                <w:numId w:val="0"/>
              </w:numPr>
              <w:spacing w:line="40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A、</w:t>
            </w:r>
            <w:r>
              <w:rPr>
                <w:rFonts w:hint="eastAsia" w:ascii="仿宋_GB2312" w:hAnsi="仿宋_GB2312" w:eastAsia="仿宋_GB2312" w:cs="仿宋_GB2312"/>
                <w:sz w:val="28"/>
                <w:szCs w:val="28"/>
              </w:rPr>
              <w:t>团队最后一人通过起点线后，计时停止。</w:t>
            </w:r>
          </w:p>
          <w:p>
            <w:pPr>
              <w:numPr>
                <w:numId w:val="0"/>
              </w:numPr>
              <w:spacing w:line="40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B、</w:t>
            </w:r>
            <w:r>
              <w:rPr>
                <w:rFonts w:hint="eastAsia" w:ascii="仿宋_GB2312" w:hAnsi="仿宋_GB2312" w:eastAsia="仿宋_GB2312" w:cs="仿宋_GB2312"/>
                <w:sz w:val="28"/>
                <w:szCs w:val="28"/>
              </w:rPr>
              <w:t>参赛队员到达终点线后，需缓慢停止奔跑，并把大气球缓慢放落到地面，防止气球损坏。</w:t>
            </w:r>
          </w:p>
          <w:p>
            <w:pPr>
              <w:numPr>
                <w:numId w:val="0"/>
              </w:numPr>
              <w:spacing w:line="40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C、</w:t>
            </w:r>
            <w:r>
              <w:rPr>
                <w:rFonts w:hint="eastAsia" w:ascii="仿宋_GB2312" w:hAnsi="仿宋_GB2312" w:eastAsia="仿宋_GB2312" w:cs="仿宋_GB2312"/>
                <w:sz w:val="28"/>
                <w:szCs w:val="28"/>
              </w:rPr>
              <w:t>绕雪糕桶时必须整队人连球均要绕过。</w:t>
            </w:r>
          </w:p>
          <w:p>
            <w:pPr>
              <w:numPr>
                <w:numId w:val="0"/>
              </w:numPr>
              <w:spacing w:line="40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D、</w:t>
            </w:r>
            <w:r>
              <w:rPr>
                <w:rFonts w:hint="eastAsia" w:ascii="仿宋_GB2312" w:hAnsi="仿宋_GB2312" w:eastAsia="仿宋_GB2312" w:cs="仿宋_GB2312"/>
                <w:sz w:val="28"/>
                <w:szCs w:val="28"/>
              </w:rPr>
              <w:t>每次两组同时比赛。</w:t>
            </w:r>
          </w:p>
          <w:p>
            <w:pPr>
              <w:numPr>
                <w:numId w:val="0"/>
              </w:numPr>
              <w:spacing w:line="400" w:lineRule="exac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E、所有参赛运动员按照报名表，提供工作证进行检录，检录完成后由工作人员带到指定的比赛位置。</w:t>
            </w:r>
          </w:p>
          <w:p>
            <w:pPr>
              <w:spacing w:line="400" w:lineRule="exact"/>
              <w:rPr>
                <w:rFonts w:hint="eastAsia" w:ascii="仿宋_GB2312" w:hAnsi="仿宋_GB2312" w:eastAsia="仿宋_GB2312" w:cs="仿宋_GB2312"/>
                <w:b/>
                <w:bCs/>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20" w:type="dxa"/>
            <w:vAlign w:val="top"/>
          </w:tcPr>
          <w:p>
            <w:pP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积分说明</w:t>
            </w:r>
          </w:p>
        </w:tc>
        <w:tc>
          <w:tcPr>
            <w:tcW w:w="8325" w:type="dxa"/>
            <w:vAlign w:val="top"/>
          </w:tcPr>
          <w:p>
            <w:pPr>
              <w:spacing w:line="240" w:lineRule="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第一名：1</w:t>
            </w:r>
            <w:r>
              <w:rPr>
                <w:rFonts w:hint="eastAsia" w:ascii="仿宋_GB2312" w:hAnsi="仿宋_GB2312" w:eastAsia="仿宋_GB2312" w:cs="仿宋_GB2312"/>
                <w:sz w:val="28"/>
                <w:szCs w:val="28"/>
                <w:lang w:val="en-US" w:eastAsia="zh-CN"/>
              </w:rPr>
              <w:t>8</w:t>
            </w:r>
            <w:r>
              <w:rPr>
                <w:rFonts w:hint="eastAsia" w:ascii="仿宋_GB2312" w:hAnsi="仿宋_GB2312" w:eastAsia="仿宋_GB2312" w:cs="仿宋_GB2312"/>
                <w:sz w:val="28"/>
                <w:szCs w:val="28"/>
              </w:rPr>
              <w:t>分   第二名：</w:t>
            </w:r>
            <w:r>
              <w:rPr>
                <w:rFonts w:hint="eastAsia" w:ascii="仿宋_GB2312" w:hAnsi="仿宋_GB2312" w:eastAsia="仿宋_GB2312" w:cs="仿宋_GB2312"/>
                <w:sz w:val="28"/>
                <w:szCs w:val="28"/>
                <w:lang w:val="en-US" w:eastAsia="zh-CN"/>
              </w:rPr>
              <w:t>15</w:t>
            </w:r>
            <w:r>
              <w:rPr>
                <w:rFonts w:hint="eastAsia" w:ascii="仿宋_GB2312" w:hAnsi="仿宋_GB2312" w:eastAsia="仿宋_GB2312" w:cs="仿宋_GB2312"/>
                <w:sz w:val="28"/>
                <w:szCs w:val="28"/>
              </w:rPr>
              <w:t>分  第三名：</w:t>
            </w:r>
            <w:r>
              <w:rPr>
                <w:rFonts w:hint="eastAsia" w:ascii="仿宋_GB2312" w:hAnsi="仿宋_GB2312" w:eastAsia="仿宋_GB2312" w:cs="仿宋_GB2312"/>
                <w:sz w:val="28"/>
                <w:szCs w:val="28"/>
                <w:lang w:val="en-US" w:eastAsia="zh-CN"/>
              </w:rPr>
              <w:t>13</w:t>
            </w:r>
            <w:r>
              <w:rPr>
                <w:rFonts w:hint="eastAsia" w:ascii="仿宋_GB2312" w:hAnsi="仿宋_GB2312" w:eastAsia="仿宋_GB2312" w:cs="仿宋_GB2312"/>
                <w:sz w:val="28"/>
                <w:szCs w:val="28"/>
              </w:rPr>
              <w:t xml:space="preserve">分   </w:t>
            </w:r>
          </w:p>
          <w:p>
            <w:pPr>
              <w:spacing w:line="240" w:lineRule="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第四名：</w:t>
            </w:r>
            <w:r>
              <w:rPr>
                <w:rFonts w:hint="eastAsia" w:ascii="仿宋_GB2312" w:hAnsi="仿宋_GB2312" w:eastAsia="仿宋_GB2312" w:cs="仿宋_GB2312"/>
                <w:sz w:val="28"/>
                <w:szCs w:val="28"/>
                <w:lang w:val="en-US" w:eastAsia="zh-CN"/>
              </w:rPr>
              <w:t>11</w:t>
            </w:r>
            <w:r>
              <w:rPr>
                <w:rFonts w:hint="eastAsia" w:ascii="仿宋_GB2312" w:hAnsi="仿宋_GB2312" w:eastAsia="仿宋_GB2312" w:cs="仿宋_GB2312"/>
                <w:sz w:val="28"/>
                <w:szCs w:val="28"/>
              </w:rPr>
              <w:t>分   第五名：</w:t>
            </w:r>
            <w:r>
              <w:rPr>
                <w:rFonts w:hint="eastAsia" w:ascii="仿宋_GB2312" w:hAnsi="仿宋_GB2312" w:eastAsia="仿宋_GB2312" w:cs="仿宋_GB2312"/>
                <w:sz w:val="28"/>
                <w:szCs w:val="28"/>
                <w:lang w:val="en-US" w:eastAsia="zh-CN"/>
              </w:rPr>
              <w:t>10</w:t>
            </w:r>
            <w:r>
              <w:rPr>
                <w:rFonts w:hint="eastAsia" w:ascii="仿宋_GB2312" w:hAnsi="仿宋_GB2312" w:eastAsia="仿宋_GB2312" w:cs="仿宋_GB2312"/>
                <w:sz w:val="28"/>
                <w:szCs w:val="28"/>
              </w:rPr>
              <w:t>分</w:t>
            </w:r>
            <w:r>
              <w:rPr>
                <w:rFonts w:hint="eastAsia" w:ascii="仿宋_GB2312" w:hAnsi="仿宋_GB2312" w:eastAsia="仿宋_GB2312" w:cs="仿宋_GB2312"/>
                <w:sz w:val="28"/>
                <w:szCs w:val="28"/>
                <w:lang w:val="en-US" w:eastAsia="zh-CN"/>
              </w:rPr>
              <w:t xml:space="preserve">  第六名：9分</w:t>
            </w:r>
            <w:r>
              <w:rPr>
                <w:rFonts w:hint="eastAsia" w:ascii="仿宋_GB2312" w:hAnsi="仿宋_GB2312" w:eastAsia="仿宋_GB2312" w:cs="仿宋_GB2312"/>
                <w:sz w:val="28"/>
                <w:szCs w:val="28"/>
              </w:rPr>
              <w:t xml:space="preserve"> </w:t>
            </w:r>
          </w:p>
          <w:p>
            <w:pPr>
              <w:spacing w:line="240" w:lineRule="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w:t>
            </w:r>
            <w:r>
              <w:rPr>
                <w:rFonts w:hint="eastAsia" w:ascii="仿宋_GB2312" w:hAnsi="仿宋_GB2312" w:eastAsia="仿宋_GB2312" w:cs="仿宋_GB2312"/>
                <w:sz w:val="28"/>
                <w:szCs w:val="28"/>
                <w:lang w:val="en-US" w:eastAsia="zh-CN"/>
              </w:rPr>
              <w:t>五</w:t>
            </w:r>
            <w:r>
              <w:rPr>
                <w:rFonts w:hint="eastAsia" w:ascii="仿宋_GB2312" w:hAnsi="仿宋_GB2312" w:eastAsia="仿宋_GB2312" w:cs="仿宋_GB2312"/>
                <w:sz w:val="28"/>
                <w:szCs w:val="28"/>
              </w:rPr>
              <w:t>名：</w:t>
            </w:r>
            <w:r>
              <w:rPr>
                <w:rFonts w:hint="eastAsia" w:ascii="仿宋_GB2312" w:hAnsi="仿宋_GB2312" w:eastAsia="仿宋_GB2312" w:cs="仿宋_GB2312"/>
                <w:sz w:val="28"/>
                <w:szCs w:val="28"/>
                <w:lang w:val="en-US" w:eastAsia="zh-CN"/>
              </w:rPr>
              <w:t>8</w:t>
            </w:r>
            <w:r>
              <w:rPr>
                <w:rFonts w:hint="eastAsia" w:ascii="仿宋_GB2312" w:hAnsi="仿宋_GB2312" w:eastAsia="仿宋_GB2312" w:cs="仿宋_GB2312"/>
                <w:sz w:val="28"/>
                <w:szCs w:val="28"/>
              </w:rPr>
              <w:t>分    第</w:t>
            </w:r>
            <w:r>
              <w:rPr>
                <w:rFonts w:hint="eastAsia" w:ascii="仿宋_GB2312" w:hAnsi="仿宋_GB2312" w:eastAsia="仿宋_GB2312" w:cs="仿宋_GB2312"/>
                <w:sz w:val="28"/>
                <w:szCs w:val="28"/>
                <w:lang w:val="en-US" w:eastAsia="zh-CN"/>
              </w:rPr>
              <w:t>六</w:t>
            </w:r>
            <w:r>
              <w:rPr>
                <w:rFonts w:hint="eastAsia" w:ascii="仿宋_GB2312" w:hAnsi="仿宋_GB2312" w:eastAsia="仿宋_GB2312" w:cs="仿宋_GB2312"/>
                <w:sz w:val="28"/>
                <w:szCs w:val="28"/>
              </w:rPr>
              <w:t>名：</w:t>
            </w:r>
            <w:r>
              <w:rPr>
                <w:rFonts w:hint="eastAsia" w:ascii="仿宋_GB2312" w:hAnsi="仿宋_GB2312" w:eastAsia="仿宋_GB2312" w:cs="仿宋_GB2312"/>
                <w:sz w:val="28"/>
                <w:szCs w:val="28"/>
                <w:lang w:val="en-US" w:eastAsia="zh-CN"/>
              </w:rPr>
              <w:t>7</w:t>
            </w:r>
            <w:r>
              <w:rPr>
                <w:rFonts w:hint="eastAsia" w:ascii="仿宋_GB2312" w:hAnsi="仿宋_GB2312" w:eastAsia="仿宋_GB2312" w:cs="仿宋_GB2312"/>
                <w:sz w:val="28"/>
                <w:szCs w:val="28"/>
              </w:rPr>
              <w:t>分</w:t>
            </w:r>
            <w:r>
              <w:rPr>
                <w:rFonts w:hint="eastAsia" w:ascii="仿宋_GB2312" w:hAnsi="仿宋_GB2312" w:eastAsia="仿宋_GB2312" w:cs="仿宋_GB2312"/>
                <w:sz w:val="28"/>
                <w:szCs w:val="28"/>
                <w:lang w:val="en-US" w:eastAsia="zh-CN"/>
              </w:rPr>
              <w:t xml:space="preserve">   第七名：6分</w:t>
            </w:r>
            <w:r>
              <w:rPr>
                <w:rFonts w:hint="eastAsia" w:ascii="仿宋_GB2312" w:hAnsi="仿宋_GB2312" w:eastAsia="仿宋_GB2312" w:cs="仿宋_GB2312"/>
                <w:sz w:val="28"/>
                <w:szCs w:val="28"/>
              </w:rPr>
              <w:t xml:space="preserve"> </w:t>
            </w:r>
          </w:p>
        </w:tc>
      </w:tr>
    </w:tbl>
    <w:tbl>
      <w:tblPr>
        <w:tblStyle w:val="8"/>
        <w:tblpPr w:leftFromText="180" w:rightFromText="180" w:vertAnchor="text" w:horzAnchor="page" w:tblpX="1420" w:tblpY="1961"/>
        <w:tblOverlap w:val="never"/>
        <w:tblW w:w="96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0"/>
        <w:gridCol w:w="630"/>
        <w:gridCol w:w="360"/>
        <w:gridCol w:w="8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360" w:type="dxa"/>
        </w:trPr>
        <w:tc>
          <w:tcPr>
            <w:tcW w:w="990" w:type="dxa"/>
            <w:gridSpan w:val="2"/>
            <w:vAlign w:val="top"/>
          </w:tcPr>
          <w:p>
            <w:pP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项目名称</w:t>
            </w:r>
          </w:p>
        </w:tc>
        <w:tc>
          <w:tcPr>
            <w:tcW w:w="8295" w:type="dxa"/>
            <w:vAlign w:val="top"/>
          </w:tcPr>
          <w:p>
            <w:pPr>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超级投篮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10" w:hRule="atLeast"/>
        </w:trPr>
        <w:tc>
          <w:tcPr>
            <w:tcW w:w="990" w:type="dxa"/>
            <w:gridSpan w:val="2"/>
            <w:vAlign w:val="top"/>
          </w:tcPr>
          <w:p>
            <w:pP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项目图示</w:t>
            </w:r>
          </w:p>
        </w:tc>
        <w:tc>
          <w:tcPr>
            <w:tcW w:w="8655" w:type="dxa"/>
            <w:gridSpan w:val="2"/>
            <w:vAlign w:val="top"/>
          </w:tcPr>
          <w:p>
            <w:pPr>
              <w:rPr>
                <w:rFonts w:hint="eastAsia" w:ascii="仿宋_GB2312" w:hAnsi="仿宋_GB2312" w:eastAsia="仿宋_GB2312" w:cs="仿宋_GB2312"/>
                <w:b/>
                <w:bCs/>
                <w:sz w:val="32"/>
                <w:szCs w:val="32"/>
              </w:rPr>
            </w:pPr>
            <w:r>
              <w:drawing>
                <wp:inline distT="0" distB="0" distL="114300" distR="114300">
                  <wp:extent cx="5087620" cy="2197735"/>
                  <wp:effectExtent l="0" t="0" r="17780" b="12065"/>
                  <wp:docPr id="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
                          <pic:cNvPicPr>
                            <a:picLocks noChangeAspect="1"/>
                          </pic:cNvPicPr>
                        </pic:nvPicPr>
                        <pic:blipFill>
                          <a:blip r:embed="rId7"/>
                          <a:stretch>
                            <a:fillRect/>
                          </a:stretch>
                        </pic:blipFill>
                        <pic:spPr>
                          <a:xfrm>
                            <a:off x="0" y="0"/>
                            <a:ext cx="5087620" cy="2197735"/>
                          </a:xfrm>
                          <a:prstGeom prst="rect">
                            <a:avLst/>
                          </a:prstGeom>
                          <a:noFill/>
                          <a:ln w="9525">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9" w:hRule="atLeast"/>
        </w:trPr>
        <w:tc>
          <w:tcPr>
            <w:tcW w:w="990" w:type="dxa"/>
            <w:gridSpan w:val="2"/>
            <w:vAlign w:val="top"/>
          </w:tcPr>
          <w:p>
            <w:pP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参与人数</w:t>
            </w:r>
          </w:p>
        </w:tc>
        <w:tc>
          <w:tcPr>
            <w:tcW w:w="8655" w:type="dxa"/>
            <w:gridSpan w:val="2"/>
            <w:vAlign w:val="top"/>
          </w:tcPr>
          <w:p>
            <w:pPr>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12</w:t>
            </w:r>
            <w:r>
              <w:rPr>
                <w:rFonts w:hint="eastAsia" w:ascii="仿宋_GB2312" w:hAnsi="仿宋_GB2312" w:eastAsia="仿宋_GB2312" w:cs="仿宋_GB2312"/>
                <w:sz w:val="32"/>
                <w:szCs w:val="32"/>
              </w:rPr>
              <w:t>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至少3女）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70" w:hRule="atLeast"/>
        </w:trPr>
        <w:tc>
          <w:tcPr>
            <w:tcW w:w="990" w:type="dxa"/>
            <w:gridSpan w:val="2"/>
            <w:vAlign w:val="top"/>
          </w:tcPr>
          <w:p>
            <w:pP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项目规则</w:t>
            </w:r>
          </w:p>
        </w:tc>
        <w:tc>
          <w:tcPr>
            <w:tcW w:w="8655" w:type="dxa"/>
            <w:gridSpan w:val="2"/>
            <w:vAlign w:val="top"/>
          </w:tcPr>
          <w:p>
            <w:pPr>
              <w:numPr>
                <w:ilvl w:val="0"/>
                <w:numId w:val="0"/>
              </w:numPr>
              <w:spacing w:line="400" w:lineRule="exac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1.比赛分四场，每场同时4组进行比赛，；</w:t>
            </w:r>
          </w:p>
          <w:p>
            <w:pPr>
              <w:numPr>
                <w:ilvl w:val="0"/>
                <w:numId w:val="0"/>
              </w:numPr>
              <w:spacing w:line="400" w:lineRule="exac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2.每组排成一列纵队，站在指定投球点，3分钟内依次轮流投球，入球越多分数越高；</w:t>
            </w:r>
          </w:p>
          <w:p>
            <w:pPr>
              <w:numPr>
                <w:ilvl w:val="0"/>
                <w:numId w:val="0"/>
              </w:numPr>
              <w:spacing w:line="400" w:lineRule="exac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3.比赛顺序详见竞赛时间表；</w:t>
            </w:r>
          </w:p>
          <w:p>
            <w:pPr>
              <w:numPr>
                <w:ilvl w:val="0"/>
                <w:numId w:val="0"/>
              </w:numPr>
              <w:spacing w:line="400" w:lineRule="exac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4.注意事项：</w:t>
            </w:r>
          </w:p>
          <w:p>
            <w:pPr>
              <w:numPr>
                <w:ilvl w:val="0"/>
                <w:numId w:val="0"/>
              </w:numPr>
              <w:spacing w:line="400" w:lineRule="exac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A、投球者要站在指定的投球点上，每人一轮只有一次投球机会，不管球是否投进，都轮到下一位队员投球，前一位队员负责捡球。</w:t>
            </w:r>
          </w:p>
          <w:p>
            <w:pPr>
              <w:numPr>
                <w:ilvl w:val="0"/>
                <w:numId w:val="0"/>
              </w:numPr>
              <w:spacing w:line="400" w:lineRule="exac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B、在3分钟时间内，一轮投完了可以接着下一轮。每次两组同时比赛。</w:t>
            </w:r>
          </w:p>
          <w:p>
            <w:pPr>
              <w:numPr>
                <w:ilvl w:val="0"/>
                <w:numId w:val="0"/>
              </w:numPr>
              <w:spacing w:line="40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所有参赛运动员按照报名表，提供工作证进行检录，检录完成后由工作人员带到指定的比赛位置。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0" w:type="dxa"/>
            <w:gridSpan w:val="2"/>
            <w:vAlign w:val="top"/>
          </w:tcPr>
          <w:p>
            <w:pP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积分说明</w:t>
            </w:r>
          </w:p>
        </w:tc>
        <w:tc>
          <w:tcPr>
            <w:tcW w:w="8655" w:type="dxa"/>
            <w:gridSpan w:val="2"/>
            <w:vAlign w:val="top"/>
          </w:tcPr>
          <w:p>
            <w:pPr>
              <w:spacing w:line="240" w:lineRule="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第一名：1</w:t>
            </w:r>
            <w:r>
              <w:rPr>
                <w:rFonts w:hint="eastAsia" w:ascii="仿宋_GB2312" w:hAnsi="仿宋_GB2312" w:eastAsia="仿宋_GB2312" w:cs="仿宋_GB2312"/>
                <w:sz w:val="28"/>
                <w:szCs w:val="28"/>
                <w:lang w:val="en-US" w:eastAsia="zh-CN"/>
              </w:rPr>
              <w:t>8</w:t>
            </w:r>
            <w:r>
              <w:rPr>
                <w:rFonts w:hint="eastAsia" w:ascii="仿宋_GB2312" w:hAnsi="仿宋_GB2312" w:eastAsia="仿宋_GB2312" w:cs="仿宋_GB2312"/>
                <w:sz w:val="28"/>
                <w:szCs w:val="28"/>
              </w:rPr>
              <w:t>分   第二名：</w:t>
            </w:r>
            <w:r>
              <w:rPr>
                <w:rFonts w:hint="eastAsia" w:ascii="仿宋_GB2312" w:hAnsi="仿宋_GB2312" w:eastAsia="仿宋_GB2312" w:cs="仿宋_GB2312"/>
                <w:sz w:val="28"/>
                <w:szCs w:val="28"/>
                <w:lang w:val="en-US" w:eastAsia="zh-CN"/>
              </w:rPr>
              <w:t>15</w:t>
            </w:r>
            <w:r>
              <w:rPr>
                <w:rFonts w:hint="eastAsia" w:ascii="仿宋_GB2312" w:hAnsi="仿宋_GB2312" w:eastAsia="仿宋_GB2312" w:cs="仿宋_GB2312"/>
                <w:sz w:val="28"/>
                <w:szCs w:val="28"/>
              </w:rPr>
              <w:t>分  第三名：</w:t>
            </w:r>
            <w:r>
              <w:rPr>
                <w:rFonts w:hint="eastAsia" w:ascii="仿宋_GB2312" w:hAnsi="仿宋_GB2312" w:eastAsia="仿宋_GB2312" w:cs="仿宋_GB2312"/>
                <w:sz w:val="28"/>
                <w:szCs w:val="28"/>
                <w:lang w:val="en-US" w:eastAsia="zh-CN"/>
              </w:rPr>
              <w:t>13</w:t>
            </w:r>
            <w:r>
              <w:rPr>
                <w:rFonts w:hint="eastAsia" w:ascii="仿宋_GB2312" w:hAnsi="仿宋_GB2312" w:eastAsia="仿宋_GB2312" w:cs="仿宋_GB2312"/>
                <w:sz w:val="28"/>
                <w:szCs w:val="28"/>
              </w:rPr>
              <w:t xml:space="preserve">分   </w:t>
            </w:r>
          </w:p>
          <w:p>
            <w:pPr>
              <w:spacing w:line="240" w:lineRule="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第四名：</w:t>
            </w:r>
            <w:r>
              <w:rPr>
                <w:rFonts w:hint="eastAsia" w:ascii="仿宋_GB2312" w:hAnsi="仿宋_GB2312" w:eastAsia="仿宋_GB2312" w:cs="仿宋_GB2312"/>
                <w:sz w:val="28"/>
                <w:szCs w:val="28"/>
                <w:lang w:val="en-US" w:eastAsia="zh-CN"/>
              </w:rPr>
              <w:t>11</w:t>
            </w:r>
            <w:r>
              <w:rPr>
                <w:rFonts w:hint="eastAsia" w:ascii="仿宋_GB2312" w:hAnsi="仿宋_GB2312" w:eastAsia="仿宋_GB2312" w:cs="仿宋_GB2312"/>
                <w:sz w:val="28"/>
                <w:szCs w:val="28"/>
              </w:rPr>
              <w:t>分   第五名：</w:t>
            </w:r>
            <w:r>
              <w:rPr>
                <w:rFonts w:hint="eastAsia" w:ascii="仿宋_GB2312" w:hAnsi="仿宋_GB2312" w:eastAsia="仿宋_GB2312" w:cs="仿宋_GB2312"/>
                <w:sz w:val="28"/>
                <w:szCs w:val="28"/>
                <w:lang w:val="en-US" w:eastAsia="zh-CN"/>
              </w:rPr>
              <w:t>10</w:t>
            </w:r>
            <w:r>
              <w:rPr>
                <w:rFonts w:hint="eastAsia" w:ascii="仿宋_GB2312" w:hAnsi="仿宋_GB2312" w:eastAsia="仿宋_GB2312" w:cs="仿宋_GB2312"/>
                <w:sz w:val="28"/>
                <w:szCs w:val="28"/>
              </w:rPr>
              <w:t>分</w:t>
            </w:r>
            <w:r>
              <w:rPr>
                <w:rFonts w:hint="eastAsia" w:ascii="仿宋_GB2312" w:hAnsi="仿宋_GB2312" w:eastAsia="仿宋_GB2312" w:cs="仿宋_GB2312"/>
                <w:sz w:val="28"/>
                <w:szCs w:val="28"/>
                <w:lang w:val="en-US" w:eastAsia="zh-CN"/>
              </w:rPr>
              <w:t xml:space="preserve">  第六名：9分</w:t>
            </w:r>
            <w:r>
              <w:rPr>
                <w:rFonts w:hint="eastAsia" w:ascii="仿宋_GB2312" w:hAnsi="仿宋_GB2312" w:eastAsia="仿宋_GB2312" w:cs="仿宋_GB2312"/>
                <w:sz w:val="28"/>
                <w:szCs w:val="28"/>
              </w:rPr>
              <w:t xml:space="preserve"> </w:t>
            </w:r>
          </w:p>
          <w:p>
            <w:pPr>
              <w:rPr>
                <w:rFonts w:hint="eastAsia" w:ascii="仿宋_GB2312" w:hAnsi="仿宋_GB2312" w:eastAsia="仿宋_GB2312" w:cs="仿宋_GB2312"/>
                <w:b/>
                <w:bCs/>
                <w:sz w:val="32"/>
                <w:szCs w:val="32"/>
              </w:rPr>
            </w:pPr>
            <w:r>
              <w:rPr>
                <w:rFonts w:hint="eastAsia" w:ascii="仿宋_GB2312" w:hAnsi="仿宋_GB2312" w:eastAsia="仿宋_GB2312" w:cs="仿宋_GB2312"/>
                <w:sz w:val="28"/>
                <w:szCs w:val="28"/>
              </w:rPr>
              <w:t>第</w:t>
            </w:r>
            <w:r>
              <w:rPr>
                <w:rFonts w:hint="eastAsia" w:ascii="仿宋_GB2312" w:hAnsi="仿宋_GB2312" w:eastAsia="仿宋_GB2312" w:cs="仿宋_GB2312"/>
                <w:sz w:val="28"/>
                <w:szCs w:val="28"/>
                <w:lang w:val="en-US" w:eastAsia="zh-CN"/>
              </w:rPr>
              <w:t>七</w:t>
            </w:r>
            <w:r>
              <w:rPr>
                <w:rFonts w:hint="eastAsia" w:ascii="仿宋_GB2312" w:hAnsi="仿宋_GB2312" w:eastAsia="仿宋_GB2312" w:cs="仿宋_GB2312"/>
                <w:sz w:val="28"/>
                <w:szCs w:val="28"/>
              </w:rPr>
              <w:t>名：</w:t>
            </w:r>
            <w:r>
              <w:rPr>
                <w:rFonts w:hint="eastAsia" w:ascii="仿宋_GB2312" w:hAnsi="仿宋_GB2312" w:eastAsia="仿宋_GB2312" w:cs="仿宋_GB2312"/>
                <w:sz w:val="28"/>
                <w:szCs w:val="28"/>
                <w:lang w:val="en-US" w:eastAsia="zh-CN"/>
              </w:rPr>
              <w:t>8</w:t>
            </w:r>
            <w:r>
              <w:rPr>
                <w:rFonts w:hint="eastAsia" w:ascii="仿宋_GB2312" w:hAnsi="仿宋_GB2312" w:eastAsia="仿宋_GB2312" w:cs="仿宋_GB2312"/>
                <w:sz w:val="28"/>
                <w:szCs w:val="28"/>
              </w:rPr>
              <w:t>分    第</w:t>
            </w:r>
            <w:r>
              <w:rPr>
                <w:rFonts w:hint="eastAsia" w:ascii="仿宋_GB2312" w:hAnsi="仿宋_GB2312" w:eastAsia="仿宋_GB2312" w:cs="仿宋_GB2312"/>
                <w:sz w:val="28"/>
                <w:szCs w:val="28"/>
                <w:lang w:val="en-US" w:eastAsia="zh-CN"/>
              </w:rPr>
              <w:t>八</w:t>
            </w:r>
            <w:r>
              <w:rPr>
                <w:rFonts w:hint="eastAsia" w:ascii="仿宋_GB2312" w:hAnsi="仿宋_GB2312" w:eastAsia="仿宋_GB2312" w:cs="仿宋_GB2312"/>
                <w:sz w:val="28"/>
                <w:szCs w:val="28"/>
              </w:rPr>
              <w:t>名：</w:t>
            </w:r>
            <w:r>
              <w:rPr>
                <w:rFonts w:hint="eastAsia" w:ascii="仿宋_GB2312" w:hAnsi="仿宋_GB2312" w:eastAsia="仿宋_GB2312" w:cs="仿宋_GB2312"/>
                <w:sz w:val="28"/>
                <w:szCs w:val="28"/>
                <w:lang w:val="en-US" w:eastAsia="zh-CN"/>
              </w:rPr>
              <w:t>7</w:t>
            </w:r>
            <w:r>
              <w:rPr>
                <w:rFonts w:hint="eastAsia" w:ascii="仿宋_GB2312" w:hAnsi="仿宋_GB2312" w:eastAsia="仿宋_GB2312" w:cs="仿宋_GB2312"/>
                <w:sz w:val="28"/>
                <w:szCs w:val="28"/>
              </w:rPr>
              <w:t>分</w:t>
            </w:r>
            <w:r>
              <w:rPr>
                <w:rFonts w:hint="eastAsia" w:ascii="仿宋_GB2312" w:hAnsi="仿宋_GB2312" w:eastAsia="仿宋_GB2312" w:cs="仿宋_GB2312"/>
                <w:sz w:val="28"/>
                <w:szCs w:val="28"/>
                <w:lang w:val="en-US" w:eastAsia="zh-CN"/>
              </w:rPr>
              <w:t xml:space="preserve">   第九名：6分</w:t>
            </w:r>
            <w:r>
              <w:rPr>
                <w:rFonts w:hint="eastAsia" w:ascii="仿宋_GB2312" w:hAnsi="仿宋_GB2312" w:eastAsia="仿宋_GB2312" w:cs="仿宋_GB2312"/>
                <w:sz w:val="28"/>
                <w:szCs w:val="28"/>
              </w:rPr>
              <w:t xml:space="preserve"> </w:t>
            </w:r>
          </w:p>
        </w:tc>
      </w:tr>
    </w:tbl>
    <w:tbl>
      <w:tblPr>
        <w:tblStyle w:val="7"/>
        <w:tblpPr w:leftFromText="180" w:rightFromText="180" w:vertAnchor="text" w:horzAnchor="page" w:tblpX="1420" w:tblpY="427"/>
        <w:tblOverlap w:val="never"/>
        <w:tblW w:w="97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7"/>
        <w:gridCol w:w="81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trPr>
        <w:tc>
          <w:tcPr>
            <w:tcW w:w="166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sz w:val="32"/>
                <w:szCs w:val="32"/>
              </w:rPr>
            </w:pPr>
            <w:r>
              <w:rPr>
                <w:rFonts w:hint="eastAsia"/>
                <w:b/>
                <w:bCs/>
                <w:sz w:val="32"/>
                <w:szCs w:val="32"/>
              </w:rPr>
              <w:t>项目名称</w:t>
            </w:r>
          </w:p>
        </w:tc>
        <w:tc>
          <w:tcPr>
            <w:tcW w:w="8113" w:type="dxa"/>
            <w:tcBorders>
              <w:top w:val="single" w:color="auto" w:sz="4" w:space="0"/>
              <w:left w:val="single" w:color="auto" w:sz="4" w:space="0"/>
              <w:bottom w:val="single" w:color="auto" w:sz="4" w:space="0"/>
              <w:right w:val="single" w:color="auto" w:sz="4" w:space="0"/>
            </w:tcBorders>
            <w:vAlign w:val="top"/>
          </w:tcPr>
          <w:p>
            <w:pPr>
              <w:rPr>
                <w:rFonts w:hint="eastAsia" w:eastAsia="宋体"/>
                <w:sz w:val="28"/>
                <w:szCs w:val="28"/>
                <w:lang w:val="en-US" w:eastAsia="zh-CN"/>
              </w:rPr>
            </w:pPr>
            <w:r>
              <w:rPr>
                <w:rFonts w:hint="eastAsia"/>
                <w:b/>
                <w:color w:val="auto"/>
                <w:sz w:val="36"/>
                <w:szCs w:val="28"/>
                <w:lang w:val="en-US" w:eastAsia="zh-CN"/>
              </w:rPr>
              <w:t>拔河比赛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52" w:hRule="atLeast"/>
        </w:trPr>
        <w:tc>
          <w:tcPr>
            <w:tcW w:w="9780" w:type="dxa"/>
            <w:gridSpan w:val="2"/>
            <w:vAlign w:val="top"/>
          </w:tcPr>
          <w:p>
            <w:r>
              <w:drawing>
                <wp:inline distT="0" distB="0" distL="114300" distR="114300">
                  <wp:extent cx="5588635" cy="2978150"/>
                  <wp:effectExtent l="0" t="0" r="12065" b="12700"/>
                  <wp:docPr id="14" name="图片 3" descr="C:\Users\likangtiyu\Desktop\集赞\846703.jpg846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3" descr="C:\Users\likangtiyu\Desktop\集赞\846703.jpg846703"/>
                          <pic:cNvPicPr>
                            <a:picLocks noChangeAspect="1"/>
                          </pic:cNvPicPr>
                        </pic:nvPicPr>
                        <pic:blipFill>
                          <a:blip r:embed="rId8"/>
                          <a:stretch>
                            <a:fillRect/>
                          </a:stretch>
                        </pic:blipFill>
                        <pic:spPr>
                          <a:xfrm>
                            <a:off x="0" y="0"/>
                            <a:ext cx="5588635" cy="2978150"/>
                          </a:xfrm>
                          <a:prstGeom prst="rect">
                            <a:avLst/>
                          </a:prstGeom>
                          <a:noFill/>
                          <a:ln w="9525">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4" w:hRule="atLeast"/>
        </w:trPr>
        <w:tc>
          <w:tcPr>
            <w:tcW w:w="1667" w:type="dxa"/>
            <w:vAlign w:val="center"/>
          </w:tcPr>
          <w:p>
            <w:pPr>
              <w:jc w:val="center"/>
              <w:rPr>
                <w:rFonts w:hint="default" w:eastAsia="宋体"/>
                <w:sz w:val="28"/>
                <w:szCs w:val="28"/>
                <w:lang w:val="en-US" w:eastAsia="zh-CN"/>
              </w:rPr>
            </w:pPr>
            <w:r>
              <w:rPr>
                <w:rFonts w:hint="eastAsia"/>
                <w:sz w:val="28"/>
                <w:szCs w:val="28"/>
                <w:lang w:val="en-US" w:eastAsia="zh-CN"/>
              </w:rPr>
              <w:t>参与人数</w:t>
            </w:r>
          </w:p>
        </w:tc>
        <w:tc>
          <w:tcPr>
            <w:tcW w:w="8113" w:type="dxa"/>
            <w:tcBorders>
              <w:bottom w:val="single" w:color="auto" w:sz="4" w:space="0"/>
            </w:tcBorders>
            <w:vAlign w:val="center"/>
          </w:tcPr>
          <w:p>
            <w:pPr>
              <w:jc w:val="left"/>
              <w:rPr>
                <w:rFonts w:hint="eastAsia"/>
                <w:sz w:val="28"/>
                <w:szCs w:val="28"/>
              </w:rPr>
            </w:pPr>
            <w:r>
              <w:rPr>
                <w:rFonts w:hint="eastAsia"/>
                <w:sz w:val="28"/>
                <w:szCs w:val="28"/>
                <w:lang w:val="en-US" w:eastAsia="zh-CN"/>
              </w:rPr>
              <w:t>每组20</w:t>
            </w:r>
            <w:r>
              <w:rPr>
                <w:rFonts w:hint="eastAsia"/>
                <w:sz w:val="28"/>
                <w:szCs w:val="28"/>
              </w:rPr>
              <w:t>人（至少</w:t>
            </w:r>
            <w:r>
              <w:rPr>
                <w:rFonts w:hint="eastAsia"/>
                <w:sz w:val="28"/>
                <w:szCs w:val="28"/>
                <w:lang w:val="en-US" w:eastAsia="zh-CN"/>
              </w:rPr>
              <w:t>5</w:t>
            </w:r>
            <w:r>
              <w:rPr>
                <w:rFonts w:hint="eastAsia"/>
                <w:sz w:val="28"/>
                <w:szCs w:val="28"/>
              </w:rPr>
              <w:t>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50" w:hRule="atLeast"/>
        </w:trPr>
        <w:tc>
          <w:tcPr>
            <w:tcW w:w="1667" w:type="dxa"/>
            <w:vAlign w:val="center"/>
          </w:tcPr>
          <w:p>
            <w:pPr>
              <w:spacing w:line="360" w:lineRule="auto"/>
              <w:jc w:val="center"/>
              <w:rPr>
                <w:rFonts w:hint="eastAsia"/>
                <w:sz w:val="32"/>
                <w:szCs w:val="32"/>
              </w:rPr>
            </w:pPr>
            <w:r>
              <w:rPr>
                <w:rFonts w:hint="eastAsia"/>
                <w:sz w:val="32"/>
                <w:szCs w:val="32"/>
              </w:rPr>
              <w:t>项</w:t>
            </w:r>
          </w:p>
          <w:p>
            <w:pPr>
              <w:spacing w:line="360" w:lineRule="auto"/>
              <w:jc w:val="center"/>
              <w:rPr>
                <w:rFonts w:hint="eastAsia"/>
                <w:sz w:val="32"/>
                <w:szCs w:val="32"/>
              </w:rPr>
            </w:pPr>
            <w:r>
              <w:rPr>
                <w:rFonts w:hint="eastAsia"/>
                <w:sz w:val="32"/>
                <w:szCs w:val="32"/>
              </w:rPr>
              <w:t>目</w:t>
            </w:r>
          </w:p>
          <w:p>
            <w:pPr>
              <w:spacing w:line="360" w:lineRule="auto"/>
              <w:jc w:val="center"/>
              <w:rPr>
                <w:rFonts w:hint="eastAsia"/>
                <w:sz w:val="32"/>
                <w:szCs w:val="32"/>
              </w:rPr>
            </w:pPr>
            <w:r>
              <w:rPr>
                <w:rFonts w:hint="eastAsia"/>
                <w:sz w:val="32"/>
                <w:szCs w:val="32"/>
              </w:rPr>
              <w:t>规</w:t>
            </w:r>
          </w:p>
          <w:p>
            <w:pPr>
              <w:jc w:val="center"/>
            </w:pPr>
            <w:r>
              <w:rPr>
                <w:rFonts w:hint="eastAsia"/>
                <w:sz w:val="32"/>
                <w:szCs w:val="32"/>
              </w:rPr>
              <w:t>则</w:t>
            </w:r>
          </w:p>
        </w:tc>
        <w:tc>
          <w:tcPr>
            <w:tcW w:w="8113" w:type="dxa"/>
            <w:vAlign w:val="top"/>
          </w:tcPr>
          <w:p>
            <w:pPr>
              <w:numPr>
                <w:ilvl w:val="0"/>
                <w:numId w:val="0"/>
              </w:numPr>
              <w:spacing w:line="400" w:lineRule="exac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1.比赛分成4个小组，9支队伍，三局两胜制，采用单淘汰赛制，通过抽签，获知1-9号，其中第四组为3支队伍，积分第一名出线，直接晋级第2轮比赛；</w:t>
            </w:r>
          </w:p>
          <w:p>
            <w:pPr>
              <w:numPr>
                <w:ilvl w:val="0"/>
                <w:numId w:val="0"/>
              </w:numPr>
              <w:spacing w:line="400" w:lineRule="exac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2.比赛共分3轮，小组赛、半决赛、决赛；</w:t>
            </w:r>
          </w:p>
          <w:p>
            <w:pPr>
              <w:numPr>
                <w:ilvl w:val="0"/>
                <w:numId w:val="0"/>
              </w:numPr>
              <w:spacing w:line="400" w:lineRule="exac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3.比赛拔河比赛为水泥地上画3条直线，间隔为2m，居中的线为中线，外两线为“胜负线”。除参赛队选手以及裁判等工作人员以外，其他人员一律不得进入拔河道。</w:t>
            </w:r>
          </w:p>
          <w:p>
            <w:pPr>
              <w:numPr>
                <w:ilvl w:val="0"/>
                <w:numId w:val="0"/>
              </w:numPr>
              <w:spacing w:line="400" w:lineRule="exac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4.注意事项：</w:t>
            </w:r>
          </w:p>
          <w:p>
            <w:pPr>
              <w:numPr>
                <w:ilvl w:val="0"/>
                <w:numId w:val="0"/>
              </w:numPr>
              <w:spacing w:line="400" w:lineRule="exact"/>
              <w:ind w:firstLine="560" w:firstLineChars="200"/>
              <w:rPr>
                <w:rFonts w:hint="eastAsia"/>
                <w:sz w:val="28"/>
                <w:szCs w:val="28"/>
                <w:lang w:val="en-US" w:eastAsia="zh-CN"/>
              </w:rPr>
            </w:pPr>
            <w:r>
              <w:rPr>
                <w:rFonts w:hint="eastAsia" w:ascii="仿宋_GB2312" w:hAnsi="仿宋_GB2312" w:eastAsia="仿宋_GB2312" w:cs="仿宋_GB2312"/>
                <w:sz w:val="28"/>
                <w:szCs w:val="28"/>
                <w:lang w:val="en-US" w:eastAsia="zh-CN"/>
              </w:rPr>
              <w:t>参赛选手需全部通过终点线才算结束。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6" w:hRule="atLeast"/>
        </w:trPr>
        <w:tc>
          <w:tcPr>
            <w:tcW w:w="1667" w:type="dxa"/>
            <w:vAlign w:val="center"/>
          </w:tcPr>
          <w:p>
            <w:pPr>
              <w:jc w:val="center"/>
              <w:rPr>
                <w:rFonts w:hint="default" w:eastAsia="宋体"/>
                <w:sz w:val="32"/>
                <w:szCs w:val="32"/>
                <w:lang w:val="en-US" w:eastAsia="zh-CN"/>
              </w:rPr>
            </w:pPr>
            <w:r>
              <w:rPr>
                <w:rFonts w:hint="eastAsia"/>
                <w:sz w:val="32"/>
                <w:szCs w:val="32"/>
                <w:lang w:val="en-US" w:eastAsia="zh-CN"/>
              </w:rPr>
              <w:t>积分说明</w:t>
            </w:r>
          </w:p>
        </w:tc>
        <w:tc>
          <w:tcPr>
            <w:tcW w:w="8113" w:type="dxa"/>
            <w:vAlign w:val="top"/>
          </w:tcPr>
          <w:p>
            <w:pPr>
              <w:spacing w:line="240" w:lineRule="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第一名：1</w:t>
            </w:r>
            <w:r>
              <w:rPr>
                <w:rFonts w:hint="eastAsia" w:ascii="仿宋_GB2312" w:hAnsi="仿宋_GB2312" w:eastAsia="仿宋_GB2312" w:cs="仿宋_GB2312"/>
                <w:sz w:val="28"/>
                <w:szCs w:val="28"/>
                <w:lang w:val="en-US" w:eastAsia="zh-CN"/>
              </w:rPr>
              <w:t>8</w:t>
            </w:r>
            <w:r>
              <w:rPr>
                <w:rFonts w:hint="eastAsia" w:ascii="仿宋_GB2312" w:hAnsi="仿宋_GB2312" w:eastAsia="仿宋_GB2312" w:cs="仿宋_GB2312"/>
                <w:sz w:val="28"/>
                <w:szCs w:val="28"/>
              </w:rPr>
              <w:t>分   第二名：</w:t>
            </w:r>
            <w:r>
              <w:rPr>
                <w:rFonts w:hint="eastAsia" w:ascii="仿宋_GB2312" w:hAnsi="仿宋_GB2312" w:eastAsia="仿宋_GB2312" w:cs="仿宋_GB2312"/>
                <w:sz w:val="28"/>
                <w:szCs w:val="28"/>
                <w:lang w:val="en-US" w:eastAsia="zh-CN"/>
              </w:rPr>
              <w:t>15</w:t>
            </w:r>
            <w:r>
              <w:rPr>
                <w:rFonts w:hint="eastAsia" w:ascii="仿宋_GB2312" w:hAnsi="仿宋_GB2312" w:eastAsia="仿宋_GB2312" w:cs="仿宋_GB2312"/>
                <w:sz w:val="28"/>
                <w:szCs w:val="28"/>
              </w:rPr>
              <w:t>分  第三名：</w:t>
            </w:r>
            <w:r>
              <w:rPr>
                <w:rFonts w:hint="eastAsia" w:ascii="仿宋_GB2312" w:hAnsi="仿宋_GB2312" w:eastAsia="仿宋_GB2312" w:cs="仿宋_GB2312"/>
                <w:sz w:val="28"/>
                <w:szCs w:val="28"/>
                <w:lang w:val="en-US" w:eastAsia="zh-CN"/>
              </w:rPr>
              <w:t>13</w:t>
            </w:r>
            <w:r>
              <w:rPr>
                <w:rFonts w:hint="eastAsia" w:ascii="仿宋_GB2312" w:hAnsi="仿宋_GB2312" w:eastAsia="仿宋_GB2312" w:cs="仿宋_GB2312"/>
                <w:sz w:val="28"/>
                <w:szCs w:val="28"/>
              </w:rPr>
              <w:t xml:space="preserve">分   </w:t>
            </w:r>
          </w:p>
          <w:p>
            <w:pPr>
              <w:spacing w:line="240" w:lineRule="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第四名：</w:t>
            </w:r>
            <w:r>
              <w:rPr>
                <w:rFonts w:hint="eastAsia" w:ascii="仿宋_GB2312" w:hAnsi="仿宋_GB2312" w:eastAsia="仿宋_GB2312" w:cs="仿宋_GB2312"/>
                <w:sz w:val="28"/>
                <w:szCs w:val="28"/>
                <w:lang w:val="en-US" w:eastAsia="zh-CN"/>
              </w:rPr>
              <w:t>11</w:t>
            </w:r>
            <w:r>
              <w:rPr>
                <w:rFonts w:hint="eastAsia" w:ascii="仿宋_GB2312" w:hAnsi="仿宋_GB2312" w:eastAsia="仿宋_GB2312" w:cs="仿宋_GB2312"/>
                <w:sz w:val="28"/>
                <w:szCs w:val="28"/>
              </w:rPr>
              <w:t>分   第五名：</w:t>
            </w:r>
            <w:r>
              <w:rPr>
                <w:rFonts w:hint="eastAsia" w:ascii="仿宋_GB2312" w:hAnsi="仿宋_GB2312" w:eastAsia="仿宋_GB2312" w:cs="仿宋_GB2312"/>
                <w:sz w:val="28"/>
                <w:szCs w:val="28"/>
                <w:lang w:val="en-US" w:eastAsia="zh-CN"/>
              </w:rPr>
              <w:t>10</w:t>
            </w:r>
            <w:r>
              <w:rPr>
                <w:rFonts w:hint="eastAsia" w:ascii="仿宋_GB2312" w:hAnsi="仿宋_GB2312" w:eastAsia="仿宋_GB2312" w:cs="仿宋_GB2312"/>
                <w:sz w:val="28"/>
                <w:szCs w:val="28"/>
              </w:rPr>
              <w:t>分</w:t>
            </w:r>
            <w:r>
              <w:rPr>
                <w:rFonts w:hint="eastAsia" w:ascii="仿宋_GB2312" w:hAnsi="仿宋_GB2312" w:eastAsia="仿宋_GB2312" w:cs="仿宋_GB2312"/>
                <w:sz w:val="28"/>
                <w:szCs w:val="28"/>
                <w:lang w:val="en-US" w:eastAsia="zh-CN"/>
              </w:rPr>
              <w:t xml:space="preserve">  第六名：9分</w:t>
            </w:r>
            <w:r>
              <w:rPr>
                <w:rFonts w:hint="eastAsia" w:ascii="仿宋_GB2312" w:hAnsi="仿宋_GB2312" w:eastAsia="仿宋_GB2312" w:cs="仿宋_GB2312"/>
                <w:sz w:val="28"/>
                <w:szCs w:val="28"/>
              </w:rPr>
              <w:t xml:space="preserve"> </w:t>
            </w:r>
          </w:p>
          <w:p>
            <w:pPr>
              <w:numPr>
                <w:ilvl w:val="0"/>
                <w:numId w:val="0"/>
              </w:numPr>
              <w:spacing w:line="400" w:lineRule="exac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第</w:t>
            </w:r>
            <w:r>
              <w:rPr>
                <w:rFonts w:hint="eastAsia" w:ascii="仿宋_GB2312" w:hAnsi="仿宋_GB2312" w:eastAsia="仿宋_GB2312" w:cs="仿宋_GB2312"/>
                <w:sz w:val="28"/>
                <w:szCs w:val="28"/>
                <w:lang w:val="en-US" w:eastAsia="zh-CN"/>
              </w:rPr>
              <w:t>七</w:t>
            </w:r>
            <w:r>
              <w:rPr>
                <w:rFonts w:hint="eastAsia" w:ascii="仿宋_GB2312" w:hAnsi="仿宋_GB2312" w:eastAsia="仿宋_GB2312" w:cs="仿宋_GB2312"/>
                <w:sz w:val="28"/>
                <w:szCs w:val="28"/>
              </w:rPr>
              <w:t>名：</w:t>
            </w:r>
            <w:r>
              <w:rPr>
                <w:rFonts w:hint="eastAsia" w:ascii="仿宋_GB2312" w:hAnsi="仿宋_GB2312" w:eastAsia="仿宋_GB2312" w:cs="仿宋_GB2312"/>
                <w:sz w:val="28"/>
                <w:szCs w:val="28"/>
                <w:lang w:val="en-US" w:eastAsia="zh-CN"/>
              </w:rPr>
              <w:t>8</w:t>
            </w:r>
            <w:r>
              <w:rPr>
                <w:rFonts w:hint="eastAsia" w:ascii="仿宋_GB2312" w:hAnsi="仿宋_GB2312" w:eastAsia="仿宋_GB2312" w:cs="仿宋_GB2312"/>
                <w:sz w:val="28"/>
                <w:szCs w:val="28"/>
              </w:rPr>
              <w:t>分    第</w:t>
            </w:r>
            <w:r>
              <w:rPr>
                <w:rFonts w:hint="eastAsia" w:ascii="仿宋_GB2312" w:hAnsi="仿宋_GB2312" w:eastAsia="仿宋_GB2312" w:cs="仿宋_GB2312"/>
                <w:sz w:val="28"/>
                <w:szCs w:val="28"/>
                <w:lang w:val="en-US" w:eastAsia="zh-CN"/>
              </w:rPr>
              <w:t>八</w:t>
            </w:r>
            <w:r>
              <w:rPr>
                <w:rFonts w:hint="eastAsia" w:ascii="仿宋_GB2312" w:hAnsi="仿宋_GB2312" w:eastAsia="仿宋_GB2312" w:cs="仿宋_GB2312"/>
                <w:sz w:val="28"/>
                <w:szCs w:val="28"/>
              </w:rPr>
              <w:t>名：</w:t>
            </w:r>
            <w:r>
              <w:rPr>
                <w:rFonts w:hint="eastAsia" w:ascii="仿宋_GB2312" w:hAnsi="仿宋_GB2312" w:eastAsia="仿宋_GB2312" w:cs="仿宋_GB2312"/>
                <w:sz w:val="28"/>
                <w:szCs w:val="28"/>
                <w:lang w:val="en-US" w:eastAsia="zh-CN"/>
              </w:rPr>
              <w:t>7</w:t>
            </w:r>
            <w:r>
              <w:rPr>
                <w:rFonts w:hint="eastAsia" w:ascii="仿宋_GB2312" w:hAnsi="仿宋_GB2312" w:eastAsia="仿宋_GB2312" w:cs="仿宋_GB2312"/>
                <w:sz w:val="28"/>
                <w:szCs w:val="28"/>
              </w:rPr>
              <w:t>分</w:t>
            </w:r>
            <w:r>
              <w:rPr>
                <w:rFonts w:hint="eastAsia" w:ascii="仿宋_GB2312" w:hAnsi="仿宋_GB2312" w:eastAsia="仿宋_GB2312" w:cs="仿宋_GB2312"/>
                <w:sz w:val="28"/>
                <w:szCs w:val="28"/>
                <w:lang w:val="en-US" w:eastAsia="zh-CN"/>
              </w:rPr>
              <w:t xml:space="preserve">   第九名：6分</w:t>
            </w:r>
            <w:r>
              <w:rPr>
                <w:rFonts w:hint="eastAsia" w:ascii="仿宋_GB2312" w:hAnsi="仿宋_GB2312" w:eastAsia="仿宋_GB2312" w:cs="仿宋_GB2312"/>
                <w:sz w:val="28"/>
                <w:szCs w:val="28"/>
              </w:rPr>
              <w:t xml:space="preserve"> </w:t>
            </w:r>
          </w:p>
        </w:tc>
      </w:tr>
    </w:tbl>
    <w:p>
      <w:pPr>
        <w:numPr>
          <w:ilvl w:val="0"/>
          <w:numId w:val="0"/>
        </w:numPr>
        <w:spacing w:line="640" w:lineRule="exact"/>
        <w:ind w:firstLine="640" w:firstLineChars="200"/>
        <w:rPr>
          <w:rFonts w:hint="eastAsia" w:ascii="黑体" w:hAnsi="黑体" w:eastAsia="黑体" w:cs="黑体"/>
          <w:b w:val="0"/>
          <w:bCs w:val="0"/>
          <w:sz w:val="32"/>
          <w:szCs w:val="32"/>
        </w:rPr>
      </w:pPr>
      <w:r>
        <w:rPr>
          <w:rFonts w:hint="eastAsia" w:ascii="黑体" w:hAnsi="黑体" w:eastAsia="黑体" w:cs="黑体"/>
          <w:b w:val="0"/>
          <w:bCs w:val="0"/>
          <w:sz w:val="32"/>
          <w:szCs w:val="32"/>
          <w:lang w:eastAsia="zh-CN"/>
        </w:rPr>
        <w:t>五、</w:t>
      </w:r>
      <w:r>
        <w:rPr>
          <w:rFonts w:hint="eastAsia" w:ascii="黑体" w:hAnsi="黑体" w:eastAsia="黑体" w:cs="黑体"/>
          <w:b w:val="0"/>
          <w:bCs w:val="0"/>
          <w:sz w:val="32"/>
          <w:szCs w:val="32"/>
        </w:rPr>
        <w:t>活动程序</w:t>
      </w:r>
    </w:p>
    <w:tbl>
      <w:tblPr>
        <w:tblStyle w:val="7"/>
        <w:tblpPr w:leftFromText="180" w:rightFromText="180" w:vertAnchor="text" w:horzAnchor="page" w:tblpX="1465" w:tblpY="723"/>
        <w:tblOverlap w:val="never"/>
        <w:tblW w:w="90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0"/>
        <w:gridCol w:w="1541"/>
        <w:gridCol w:w="1958"/>
        <w:gridCol w:w="3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trPr>
        <w:tc>
          <w:tcPr>
            <w:tcW w:w="1680" w:type="dxa"/>
            <w:vAlign w:val="center"/>
          </w:tcPr>
          <w:p>
            <w:pPr>
              <w:spacing w:line="360" w:lineRule="atLeast"/>
              <w:jc w:val="center"/>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项</w:t>
            </w:r>
            <w:r>
              <w:rPr>
                <w:rFonts w:hint="eastAsia" w:ascii="仿宋_GB2312" w:hAnsi="仿宋_GB2312" w:eastAsia="仿宋_GB2312" w:cs="仿宋_GB2312"/>
                <w:b/>
                <w:bCs/>
                <w:sz w:val="28"/>
                <w:szCs w:val="28"/>
                <w:lang w:eastAsia="zh-CN"/>
              </w:rPr>
              <w:t>目</w:t>
            </w:r>
          </w:p>
        </w:tc>
        <w:tc>
          <w:tcPr>
            <w:tcW w:w="1541" w:type="dxa"/>
            <w:vAlign w:val="center"/>
          </w:tcPr>
          <w:p>
            <w:pPr>
              <w:spacing w:line="360" w:lineRule="atLeast"/>
              <w:jc w:val="center"/>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时  间</w:t>
            </w:r>
          </w:p>
        </w:tc>
        <w:tc>
          <w:tcPr>
            <w:tcW w:w="1958" w:type="dxa"/>
            <w:vAlign w:val="center"/>
          </w:tcPr>
          <w:p>
            <w:pPr>
              <w:spacing w:line="360" w:lineRule="atLeast"/>
              <w:jc w:val="center"/>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程序</w:t>
            </w:r>
          </w:p>
        </w:tc>
        <w:tc>
          <w:tcPr>
            <w:tcW w:w="3856" w:type="dxa"/>
            <w:vAlign w:val="center"/>
          </w:tcPr>
          <w:p>
            <w:pPr>
              <w:spacing w:line="360" w:lineRule="atLeast"/>
              <w:jc w:val="center"/>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680" w:type="dxa"/>
            <w:vMerge w:val="restart"/>
            <w:vAlign w:val="center"/>
          </w:tcPr>
          <w:p>
            <w:pPr>
              <w:spacing w:line="40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w:t>
            </w:r>
          </w:p>
          <w:p>
            <w:pPr>
              <w:spacing w:line="40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w:t>
            </w:r>
          </w:p>
          <w:p>
            <w:pPr>
              <w:spacing w:line="40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部</w:t>
            </w:r>
          </w:p>
          <w:p>
            <w:pPr>
              <w:spacing w:line="40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分</w:t>
            </w:r>
          </w:p>
        </w:tc>
        <w:tc>
          <w:tcPr>
            <w:tcW w:w="1541" w:type="dxa"/>
            <w:vAlign w:val="center"/>
          </w:tcPr>
          <w:p>
            <w:pPr>
              <w:spacing w:line="48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8:00--8:30</w:t>
            </w:r>
          </w:p>
        </w:tc>
        <w:tc>
          <w:tcPr>
            <w:tcW w:w="1958" w:type="dxa"/>
            <w:vMerge w:val="restart"/>
            <w:vAlign w:val="center"/>
          </w:tcPr>
          <w:p>
            <w:pPr>
              <w:spacing w:line="480" w:lineRule="exact"/>
              <w:jc w:val="center"/>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开幕式</w:t>
            </w:r>
          </w:p>
        </w:tc>
        <w:tc>
          <w:tcPr>
            <w:tcW w:w="3856" w:type="dxa"/>
            <w:vAlign w:val="center"/>
          </w:tcPr>
          <w:p>
            <w:pPr>
              <w:spacing w:line="48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团队签到、人员分组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3" w:hRule="atLeast"/>
        </w:trPr>
        <w:tc>
          <w:tcPr>
            <w:tcW w:w="1680" w:type="dxa"/>
            <w:vMerge w:val="continue"/>
            <w:vAlign w:val="center"/>
          </w:tcPr>
          <w:p>
            <w:pPr>
              <w:widowControl/>
              <w:spacing w:line="400" w:lineRule="exact"/>
              <w:jc w:val="left"/>
              <w:rPr>
                <w:rFonts w:hint="eastAsia" w:ascii="仿宋_GB2312" w:hAnsi="仿宋_GB2312" w:eastAsia="仿宋_GB2312" w:cs="仿宋_GB2312"/>
                <w:sz w:val="28"/>
                <w:szCs w:val="28"/>
              </w:rPr>
            </w:pPr>
          </w:p>
        </w:tc>
        <w:tc>
          <w:tcPr>
            <w:tcW w:w="1541" w:type="dxa"/>
            <w:vAlign w:val="center"/>
          </w:tcPr>
          <w:p>
            <w:pPr>
              <w:spacing w:line="48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8:30--8:40</w:t>
            </w:r>
          </w:p>
        </w:tc>
        <w:tc>
          <w:tcPr>
            <w:tcW w:w="1958" w:type="dxa"/>
            <w:vMerge w:val="continue"/>
            <w:vAlign w:val="center"/>
          </w:tcPr>
          <w:p>
            <w:pPr>
              <w:widowControl/>
              <w:spacing w:line="480" w:lineRule="exact"/>
              <w:jc w:val="left"/>
              <w:rPr>
                <w:rFonts w:hint="eastAsia" w:ascii="仿宋_GB2312" w:hAnsi="仿宋_GB2312" w:eastAsia="仿宋_GB2312" w:cs="仿宋_GB2312"/>
                <w:sz w:val="28"/>
                <w:szCs w:val="28"/>
              </w:rPr>
            </w:pPr>
          </w:p>
        </w:tc>
        <w:tc>
          <w:tcPr>
            <w:tcW w:w="3856" w:type="dxa"/>
            <w:vAlign w:val="center"/>
          </w:tcPr>
          <w:p>
            <w:pPr>
              <w:spacing w:line="48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团队集合、主持人讲话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1680" w:type="dxa"/>
            <w:vMerge w:val="continue"/>
            <w:vAlign w:val="center"/>
          </w:tcPr>
          <w:p>
            <w:pPr>
              <w:widowControl/>
              <w:spacing w:line="400" w:lineRule="exact"/>
              <w:jc w:val="left"/>
              <w:rPr>
                <w:rFonts w:hint="eastAsia" w:ascii="仿宋_GB2312" w:hAnsi="仿宋_GB2312" w:eastAsia="仿宋_GB2312" w:cs="仿宋_GB2312"/>
                <w:sz w:val="28"/>
                <w:szCs w:val="28"/>
              </w:rPr>
            </w:pPr>
          </w:p>
        </w:tc>
        <w:tc>
          <w:tcPr>
            <w:tcW w:w="1541" w:type="dxa"/>
            <w:vAlign w:val="center"/>
          </w:tcPr>
          <w:p>
            <w:pPr>
              <w:spacing w:line="480" w:lineRule="exact"/>
              <w:jc w:val="center"/>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8:40--8:50</w:t>
            </w:r>
          </w:p>
        </w:tc>
        <w:tc>
          <w:tcPr>
            <w:tcW w:w="1958" w:type="dxa"/>
            <w:vMerge w:val="continue"/>
            <w:vAlign w:val="center"/>
          </w:tcPr>
          <w:p>
            <w:pPr>
              <w:widowControl/>
              <w:spacing w:line="480" w:lineRule="exact"/>
              <w:jc w:val="left"/>
              <w:rPr>
                <w:rFonts w:hint="eastAsia" w:ascii="仿宋_GB2312" w:hAnsi="仿宋_GB2312" w:eastAsia="仿宋_GB2312" w:cs="仿宋_GB2312"/>
                <w:sz w:val="28"/>
                <w:szCs w:val="28"/>
              </w:rPr>
            </w:pPr>
          </w:p>
        </w:tc>
        <w:tc>
          <w:tcPr>
            <w:tcW w:w="3856" w:type="dxa"/>
            <w:vAlign w:val="center"/>
          </w:tcPr>
          <w:p>
            <w:pPr>
              <w:spacing w:line="48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领导致辞、宣布开始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86" w:hRule="atLeast"/>
        </w:trPr>
        <w:tc>
          <w:tcPr>
            <w:tcW w:w="1680" w:type="dxa"/>
            <w:vMerge w:val="restart"/>
            <w:vAlign w:val="center"/>
          </w:tcPr>
          <w:p>
            <w:pPr>
              <w:spacing w:line="40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w:t>
            </w:r>
          </w:p>
          <w:p>
            <w:pPr>
              <w:spacing w:line="40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w:t>
            </w:r>
          </w:p>
          <w:p>
            <w:pPr>
              <w:spacing w:line="40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部</w:t>
            </w:r>
          </w:p>
          <w:p>
            <w:pPr>
              <w:spacing w:line="40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分</w:t>
            </w:r>
          </w:p>
        </w:tc>
        <w:tc>
          <w:tcPr>
            <w:tcW w:w="1541" w:type="dxa"/>
            <w:vAlign w:val="center"/>
          </w:tcPr>
          <w:p>
            <w:pPr>
              <w:spacing w:line="360" w:lineRule="atLeast"/>
              <w:jc w:val="center"/>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9:00--11:00</w:t>
            </w:r>
          </w:p>
        </w:tc>
        <w:tc>
          <w:tcPr>
            <w:tcW w:w="1958" w:type="dxa"/>
            <w:vAlign w:val="center"/>
          </w:tcPr>
          <w:p>
            <w:pPr>
              <w:spacing w:line="480" w:lineRule="exact"/>
              <w:jc w:val="center"/>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乒乓球比赛</w:t>
            </w:r>
          </w:p>
        </w:tc>
        <w:tc>
          <w:tcPr>
            <w:tcW w:w="3856" w:type="dxa"/>
            <w:vAlign w:val="center"/>
          </w:tcPr>
          <w:p>
            <w:pPr>
              <w:widowControl/>
              <w:rPr>
                <w:rFonts w:hint="eastAsia" w:ascii="仿宋_GB2312" w:hAnsi="仿宋_GB2312" w:eastAsia="仿宋_GB2312" w:cs="仿宋_GB2312"/>
                <w:b/>
                <w:bCs/>
                <w:kern w:val="0"/>
                <w:sz w:val="24"/>
              </w:rPr>
            </w:pPr>
            <w:r>
              <w:rPr>
                <w:rFonts w:ascii="宋体" w:hAnsi="宋体" w:eastAsia="宋体" w:cs="宋体"/>
                <w:sz w:val="24"/>
                <w:szCs w:val="24"/>
              </w:rPr>
              <w:fldChar w:fldCharType="begin"/>
            </w:r>
            <w:r>
              <w:rPr>
                <w:rFonts w:ascii="宋体" w:hAnsi="宋体" w:eastAsia="宋体" w:cs="宋体"/>
                <w:sz w:val="24"/>
                <w:szCs w:val="24"/>
              </w:rPr>
              <w:instrText xml:space="preserve">INCLUDEPICTURE \d "http://sports.eastday.com/s/20130626/images/02308780.jpg" \* MERGEFORMATINET </w:instrText>
            </w:r>
            <w:r>
              <w:rPr>
                <w:rFonts w:ascii="宋体" w:hAnsi="宋体" w:eastAsia="宋体" w:cs="宋体"/>
                <w:sz w:val="24"/>
                <w:szCs w:val="24"/>
              </w:rPr>
              <w:fldChar w:fldCharType="separate"/>
            </w:r>
            <w:r>
              <w:rPr>
                <w:rFonts w:ascii="宋体" w:hAnsi="宋体" w:eastAsia="宋体" w:cs="宋体"/>
                <w:sz w:val="24"/>
                <w:szCs w:val="24"/>
              </w:rPr>
              <w:drawing>
                <wp:inline distT="0" distB="0" distL="114300" distR="114300">
                  <wp:extent cx="2346960" cy="1139190"/>
                  <wp:effectExtent l="0" t="0" r="15240" b="381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9"/>
                          <a:stretch>
                            <a:fillRect/>
                          </a:stretch>
                        </pic:blipFill>
                        <pic:spPr>
                          <a:xfrm>
                            <a:off x="0" y="0"/>
                            <a:ext cx="2346960" cy="1139190"/>
                          </a:xfrm>
                          <a:prstGeom prst="rect">
                            <a:avLst/>
                          </a:prstGeom>
                          <a:noFill/>
                          <a:ln w="9525">
                            <a:noFill/>
                          </a:ln>
                        </pic:spPr>
                      </pic:pic>
                    </a:graphicData>
                  </a:graphic>
                </wp:inline>
              </w:drawing>
            </w:r>
            <w:r>
              <w:rPr>
                <w:rFonts w:ascii="宋体" w:hAnsi="宋体" w:eastAsia="宋体" w:cs="宋体"/>
                <w:sz w:val="24"/>
                <w:szCs w:val="24"/>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86" w:hRule="atLeast"/>
        </w:trPr>
        <w:tc>
          <w:tcPr>
            <w:tcW w:w="1680" w:type="dxa"/>
            <w:vMerge w:val="continue"/>
            <w:vAlign w:val="center"/>
          </w:tcPr>
          <w:p>
            <w:pPr>
              <w:widowControl/>
              <w:spacing w:line="400" w:lineRule="exact"/>
              <w:jc w:val="left"/>
              <w:rPr>
                <w:rFonts w:hint="eastAsia" w:ascii="仿宋_GB2312" w:hAnsi="仿宋_GB2312" w:eastAsia="仿宋_GB2312" w:cs="仿宋_GB2312"/>
                <w:sz w:val="28"/>
                <w:szCs w:val="28"/>
              </w:rPr>
            </w:pPr>
          </w:p>
        </w:tc>
        <w:tc>
          <w:tcPr>
            <w:tcW w:w="1541" w:type="dxa"/>
            <w:vAlign w:val="center"/>
          </w:tcPr>
          <w:p>
            <w:pPr>
              <w:spacing w:line="360" w:lineRule="atLeast"/>
              <w:jc w:val="center"/>
              <w:rPr>
                <w:rFonts w:hint="eastAsia" w:ascii="仿宋_GB2312" w:hAnsi="仿宋_GB2312" w:eastAsia="仿宋_GB2312" w:cs="仿宋_GB2312"/>
                <w:sz w:val="28"/>
                <w:szCs w:val="28"/>
              </w:rPr>
            </w:pPr>
            <w:r>
              <w:rPr>
                <w:rFonts w:hint="eastAsia" w:ascii="仿宋_GB2312" w:hAnsi="仿宋_GB2312" w:eastAsia="仿宋_GB2312" w:cs="仿宋_GB2312"/>
                <w:sz w:val="32"/>
                <w:szCs w:val="32"/>
              </w:rPr>
              <w:t>9:</w:t>
            </w:r>
            <w:r>
              <w:rPr>
                <w:rFonts w:hint="eastAsia" w:ascii="仿宋_GB2312" w:hAnsi="仿宋_GB2312" w:eastAsia="仿宋_GB2312" w:cs="仿宋_GB2312"/>
                <w:sz w:val="32"/>
                <w:szCs w:val="32"/>
                <w:lang w:val="en-US" w:eastAsia="zh-CN"/>
              </w:rPr>
              <w:t>00</w:t>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0</w:t>
            </w:r>
          </w:p>
        </w:tc>
        <w:tc>
          <w:tcPr>
            <w:tcW w:w="1958" w:type="dxa"/>
            <w:vAlign w:val="center"/>
          </w:tcPr>
          <w:p>
            <w:pPr>
              <w:spacing w:line="480" w:lineRule="exact"/>
              <w:jc w:val="center"/>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32"/>
                <w:lang w:val="en-US" w:eastAsia="zh-CN"/>
              </w:rPr>
              <w:t>羽毛球比赛</w:t>
            </w:r>
          </w:p>
        </w:tc>
        <w:tc>
          <w:tcPr>
            <w:tcW w:w="3856" w:type="dxa"/>
            <w:vAlign w:val="center"/>
          </w:tcPr>
          <w:p>
            <w:pPr>
              <w:widowControl/>
              <w:jc w:val="center"/>
              <w:rPr>
                <w:rFonts w:hint="eastAsia" w:ascii="仿宋_GB2312" w:hAnsi="仿宋_GB2312" w:eastAsia="仿宋_GB2312" w:cs="仿宋_GB2312"/>
                <w:b/>
                <w:bCs/>
                <w:kern w:val="0"/>
                <w:sz w:val="24"/>
              </w:rPr>
            </w:pPr>
            <w:r>
              <w:rPr>
                <w:rFonts w:ascii="宋体" w:hAnsi="宋体" w:eastAsia="宋体" w:cs="宋体"/>
                <w:sz w:val="24"/>
                <w:szCs w:val="24"/>
              </w:rPr>
              <w:fldChar w:fldCharType="begin"/>
            </w:r>
            <w:r>
              <w:rPr>
                <w:rFonts w:ascii="宋体" w:hAnsi="宋体" w:eastAsia="宋体" w:cs="宋体"/>
                <w:sz w:val="24"/>
                <w:szCs w:val="24"/>
              </w:rPr>
              <w:instrText xml:space="preserve">INCLUDEPICTURE \d "http://img.pconline.com.cn/images/upload/upc/tx/photoblog/1310/30/c4/28134037_28134037_1383104193174_mthumb.jpg" \* MERGEFORMATINET </w:instrText>
            </w:r>
            <w:r>
              <w:rPr>
                <w:rFonts w:ascii="宋体" w:hAnsi="宋体" w:eastAsia="宋体" w:cs="宋体"/>
                <w:sz w:val="24"/>
                <w:szCs w:val="24"/>
              </w:rPr>
              <w:fldChar w:fldCharType="separate"/>
            </w:r>
            <w:r>
              <w:rPr>
                <w:rFonts w:ascii="宋体" w:hAnsi="宋体" w:eastAsia="宋体" w:cs="宋体"/>
                <w:sz w:val="24"/>
                <w:szCs w:val="24"/>
              </w:rPr>
              <w:drawing>
                <wp:inline distT="0" distB="0" distL="114300" distR="114300">
                  <wp:extent cx="2536825" cy="1172210"/>
                  <wp:effectExtent l="0" t="0" r="15875" b="8890"/>
                  <wp:docPr id="3"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IMG_256"/>
                          <pic:cNvPicPr>
                            <a:picLocks noChangeAspect="1"/>
                          </pic:cNvPicPr>
                        </pic:nvPicPr>
                        <pic:blipFill>
                          <a:blip r:embed="rId10"/>
                          <a:stretch>
                            <a:fillRect/>
                          </a:stretch>
                        </pic:blipFill>
                        <pic:spPr>
                          <a:xfrm>
                            <a:off x="0" y="0"/>
                            <a:ext cx="2536825" cy="1172210"/>
                          </a:xfrm>
                          <a:prstGeom prst="rect">
                            <a:avLst/>
                          </a:prstGeom>
                          <a:noFill/>
                          <a:ln w="9525">
                            <a:noFill/>
                          </a:ln>
                        </pic:spPr>
                      </pic:pic>
                    </a:graphicData>
                  </a:graphic>
                </wp:inline>
              </w:drawing>
            </w:r>
            <w:r>
              <w:rPr>
                <w:rFonts w:ascii="宋体" w:hAnsi="宋体" w:eastAsia="宋体" w:cs="宋体"/>
                <w:sz w:val="24"/>
                <w:szCs w:val="24"/>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02" w:hRule="atLeast"/>
        </w:trPr>
        <w:tc>
          <w:tcPr>
            <w:tcW w:w="1680" w:type="dxa"/>
            <w:vMerge w:val="continue"/>
            <w:vAlign w:val="center"/>
          </w:tcPr>
          <w:p>
            <w:pPr>
              <w:widowControl/>
              <w:spacing w:line="400" w:lineRule="exact"/>
              <w:jc w:val="left"/>
              <w:rPr>
                <w:rFonts w:hint="eastAsia" w:ascii="仿宋_GB2312" w:hAnsi="仿宋_GB2312" w:eastAsia="仿宋_GB2312" w:cs="仿宋_GB2312"/>
                <w:sz w:val="28"/>
                <w:szCs w:val="28"/>
              </w:rPr>
            </w:pPr>
          </w:p>
        </w:tc>
        <w:tc>
          <w:tcPr>
            <w:tcW w:w="1541" w:type="dxa"/>
            <w:vAlign w:val="center"/>
          </w:tcPr>
          <w:p>
            <w:pPr>
              <w:spacing w:line="360" w:lineRule="atLeast"/>
              <w:jc w:val="center"/>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32"/>
                <w:szCs w:val="32"/>
              </w:rPr>
              <w:t>9:</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0-1</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0</w:t>
            </w:r>
          </w:p>
        </w:tc>
        <w:tc>
          <w:tcPr>
            <w:tcW w:w="1958" w:type="dxa"/>
            <w:vAlign w:val="center"/>
          </w:tcPr>
          <w:p>
            <w:pPr>
              <w:widowControl/>
              <w:spacing w:line="360" w:lineRule="auto"/>
              <w:jc w:val="center"/>
              <w:rPr>
                <w:rFonts w:hint="default"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三人篮球赛</w:t>
            </w:r>
          </w:p>
        </w:tc>
        <w:tc>
          <w:tcPr>
            <w:tcW w:w="3856" w:type="dxa"/>
            <w:vAlign w:val="center"/>
          </w:tcPr>
          <w:p>
            <w:pPr>
              <w:widowControl/>
              <w:spacing w:line="360" w:lineRule="atLeast"/>
              <w:jc w:val="center"/>
            </w:pPr>
            <w:r>
              <w:rPr>
                <w:rFonts w:ascii="宋体" w:hAnsi="宋体" w:eastAsia="宋体" w:cs="宋体"/>
                <w:sz w:val="24"/>
                <w:szCs w:val="24"/>
              </w:rPr>
              <w:fldChar w:fldCharType="begin"/>
            </w:r>
            <w:r>
              <w:rPr>
                <w:rFonts w:ascii="宋体" w:hAnsi="宋体" w:eastAsia="宋体" w:cs="宋体"/>
                <w:sz w:val="24"/>
                <w:szCs w:val="24"/>
              </w:rPr>
              <w:instrText xml:space="preserve">INCLUDEPICTURE \d "http://hunan.sinaimg.cn/2012/0614/U8043P1192DT20120614153724.jpg" \* MERGEFORMATINET </w:instrText>
            </w:r>
            <w:r>
              <w:rPr>
                <w:rFonts w:ascii="宋体" w:hAnsi="宋体" w:eastAsia="宋体" w:cs="宋体"/>
                <w:sz w:val="24"/>
                <w:szCs w:val="24"/>
              </w:rPr>
              <w:fldChar w:fldCharType="separate"/>
            </w:r>
            <w:r>
              <w:rPr>
                <w:rFonts w:ascii="宋体" w:hAnsi="宋体" w:eastAsia="宋体" w:cs="宋体"/>
                <w:sz w:val="24"/>
                <w:szCs w:val="24"/>
              </w:rPr>
              <w:drawing>
                <wp:inline distT="0" distB="0" distL="114300" distR="114300">
                  <wp:extent cx="2236470" cy="1118235"/>
                  <wp:effectExtent l="0" t="0" r="11430" b="5715"/>
                  <wp:docPr id="4"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IMG_256"/>
                          <pic:cNvPicPr>
                            <a:picLocks noChangeAspect="1"/>
                          </pic:cNvPicPr>
                        </pic:nvPicPr>
                        <pic:blipFill>
                          <a:blip r:embed="rId11"/>
                          <a:stretch>
                            <a:fillRect/>
                          </a:stretch>
                        </pic:blipFill>
                        <pic:spPr>
                          <a:xfrm>
                            <a:off x="0" y="0"/>
                            <a:ext cx="2236470" cy="1118235"/>
                          </a:xfrm>
                          <a:prstGeom prst="rect">
                            <a:avLst/>
                          </a:prstGeom>
                          <a:noFill/>
                          <a:ln w="9525">
                            <a:noFill/>
                          </a:ln>
                        </pic:spPr>
                      </pic:pic>
                    </a:graphicData>
                  </a:graphic>
                </wp:inline>
              </w:drawing>
            </w:r>
            <w:r>
              <w:rPr>
                <w:rFonts w:ascii="宋体" w:hAnsi="宋体" w:eastAsia="宋体" w:cs="宋体"/>
                <w:sz w:val="24"/>
                <w:szCs w:val="24"/>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70" w:hRule="atLeast"/>
        </w:trPr>
        <w:tc>
          <w:tcPr>
            <w:tcW w:w="1680" w:type="dxa"/>
            <w:vMerge w:val="continue"/>
            <w:vAlign w:val="center"/>
          </w:tcPr>
          <w:p>
            <w:pPr>
              <w:widowControl/>
              <w:spacing w:line="400" w:lineRule="exact"/>
              <w:jc w:val="left"/>
              <w:rPr>
                <w:rFonts w:hint="eastAsia" w:ascii="仿宋_GB2312" w:hAnsi="仿宋_GB2312" w:eastAsia="仿宋_GB2312" w:cs="仿宋_GB2312"/>
                <w:sz w:val="28"/>
                <w:szCs w:val="28"/>
              </w:rPr>
            </w:pPr>
          </w:p>
        </w:tc>
        <w:tc>
          <w:tcPr>
            <w:tcW w:w="1541" w:type="dxa"/>
            <w:vAlign w:val="center"/>
          </w:tcPr>
          <w:p>
            <w:pPr>
              <w:spacing w:line="360" w:lineRule="atLeast"/>
              <w:jc w:val="center"/>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10:00-10:30</w:t>
            </w:r>
          </w:p>
        </w:tc>
        <w:tc>
          <w:tcPr>
            <w:tcW w:w="1958" w:type="dxa"/>
            <w:vAlign w:val="center"/>
          </w:tcPr>
          <w:p>
            <w:pPr>
              <w:widowControl/>
              <w:spacing w:line="360" w:lineRule="auto"/>
              <w:jc w:val="center"/>
              <w:rPr>
                <w:rFonts w:hint="default" w:ascii="仿宋_GB2312" w:hAnsi="仿宋_GB2312" w:eastAsia="仿宋_GB2312" w:cs="仿宋_GB2312"/>
                <w:b/>
                <w:bCs/>
                <w:sz w:val="28"/>
                <w:szCs w:val="32"/>
                <w:lang w:val="en-US" w:eastAsia="zh-CN"/>
              </w:rPr>
            </w:pPr>
            <w:r>
              <w:rPr>
                <w:rFonts w:hint="eastAsia" w:ascii="仿宋_GB2312" w:hAnsi="仿宋_GB2312" w:eastAsia="仿宋_GB2312" w:cs="仿宋_GB2312"/>
                <w:b/>
                <w:bCs/>
                <w:sz w:val="28"/>
                <w:szCs w:val="28"/>
                <w:lang w:val="en-US" w:eastAsia="zh-CN"/>
              </w:rPr>
              <w:t>乾坤大挪移</w:t>
            </w:r>
          </w:p>
        </w:tc>
        <w:tc>
          <w:tcPr>
            <w:tcW w:w="3856" w:type="dxa"/>
            <w:vAlign w:val="center"/>
          </w:tcPr>
          <w:p>
            <w:pPr>
              <w:widowControl/>
              <w:spacing w:line="360" w:lineRule="atLeast"/>
              <w:jc w:val="center"/>
              <w:rPr>
                <w:rFonts w:hint="eastAsia" w:ascii="仿宋_GB2312" w:hAnsi="仿宋_GB2312" w:eastAsia="仿宋_GB2312" w:cs="仿宋_GB2312"/>
                <w:kern w:val="0"/>
                <w:sz w:val="24"/>
              </w:rPr>
            </w:pPr>
            <w:r>
              <w:drawing>
                <wp:inline distT="0" distB="0" distL="114300" distR="114300">
                  <wp:extent cx="2318385" cy="1073150"/>
                  <wp:effectExtent l="0" t="0" r="5715" b="1270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6"/>
                          <a:stretch>
                            <a:fillRect/>
                          </a:stretch>
                        </pic:blipFill>
                        <pic:spPr>
                          <a:xfrm>
                            <a:off x="0" y="0"/>
                            <a:ext cx="2318385" cy="1073150"/>
                          </a:xfrm>
                          <a:prstGeom prst="rect">
                            <a:avLst/>
                          </a:prstGeom>
                          <a:noFill/>
                          <a:ln w="9525">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86" w:hRule="atLeast"/>
        </w:trPr>
        <w:tc>
          <w:tcPr>
            <w:tcW w:w="1680" w:type="dxa"/>
            <w:vMerge w:val="continue"/>
            <w:vAlign w:val="center"/>
          </w:tcPr>
          <w:p>
            <w:pPr>
              <w:widowControl/>
              <w:spacing w:line="400" w:lineRule="exact"/>
              <w:jc w:val="left"/>
              <w:rPr>
                <w:rFonts w:hint="eastAsia" w:ascii="仿宋_GB2312" w:hAnsi="仿宋_GB2312" w:eastAsia="仿宋_GB2312" w:cs="仿宋_GB2312"/>
                <w:sz w:val="28"/>
                <w:szCs w:val="28"/>
              </w:rPr>
            </w:pPr>
          </w:p>
        </w:tc>
        <w:tc>
          <w:tcPr>
            <w:tcW w:w="1541" w:type="dxa"/>
            <w:vAlign w:val="center"/>
          </w:tcPr>
          <w:p>
            <w:pPr>
              <w:spacing w:line="360" w:lineRule="atLeas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10:30</w:t>
            </w: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0</w:t>
            </w:r>
          </w:p>
        </w:tc>
        <w:tc>
          <w:tcPr>
            <w:tcW w:w="1958" w:type="dxa"/>
            <w:vAlign w:val="center"/>
          </w:tcPr>
          <w:p>
            <w:pPr>
              <w:jc w:val="center"/>
              <w:rPr>
                <w:rFonts w:hint="default"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超级大投篮</w:t>
            </w:r>
          </w:p>
        </w:tc>
        <w:tc>
          <w:tcPr>
            <w:tcW w:w="3856" w:type="dxa"/>
            <w:vAlign w:val="center"/>
          </w:tcPr>
          <w:p>
            <w:pPr>
              <w:jc w:val="center"/>
              <w:rPr>
                <w:rFonts w:ascii="宋体" w:hAnsi="宋体" w:eastAsia="宋体" w:cs="宋体"/>
                <w:sz w:val="24"/>
                <w:szCs w:val="24"/>
              </w:rPr>
            </w:pPr>
            <w:r>
              <w:drawing>
                <wp:inline distT="0" distB="0" distL="114300" distR="114300">
                  <wp:extent cx="2329180" cy="1162050"/>
                  <wp:effectExtent l="0" t="0" r="13970"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7"/>
                          <a:stretch>
                            <a:fillRect/>
                          </a:stretch>
                        </pic:blipFill>
                        <pic:spPr>
                          <a:xfrm>
                            <a:off x="0" y="0"/>
                            <a:ext cx="2329180" cy="1162050"/>
                          </a:xfrm>
                          <a:prstGeom prst="rect">
                            <a:avLst/>
                          </a:prstGeom>
                          <a:noFill/>
                          <a:ln w="9525">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54" w:hRule="atLeast"/>
        </w:trPr>
        <w:tc>
          <w:tcPr>
            <w:tcW w:w="1680" w:type="dxa"/>
            <w:vMerge w:val="continue"/>
            <w:vAlign w:val="center"/>
          </w:tcPr>
          <w:p>
            <w:pPr>
              <w:widowControl/>
              <w:spacing w:line="400" w:lineRule="exact"/>
              <w:jc w:val="left"/>
              <w:rPr>
                <w:rFonts w:hint="eastAsia" w:ascii="仿宋_GB2312" w:hAnsi="仿宋_GB2312" w:eastAsia="仿宋_GB2312" w:cs="仿宋_GB2312"/>
                <w:sz w:val="28"/>
                <w:szCs w:val="28"/>
              </w:rPr>
            </w:pPr>
          </w:p>
        </w:tc>
        <w:tc>
          <w:tcPr>
            <w:tcW w:w="1541" w:type="dxa"/>
            <w:vAlign w:val="center"/>
          </w:tcPr>
          <w:p>
            <w:pPr>
              <w:spacing w:line="360" w:lineRule="atLeas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11:00</w:t>
            </w: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rPr>
              <w:t>0</w:t>
            </w:r>
          </w:p>
        </w:tc>
        <w:tc>
          <w:tcPr>
            <w:tcW w:w="1958" w:type="dxa"/>
            <w:vAlign w:val="center"/>
          </w:tcPr>
          <w:p>
            <w:pPr>
              <w:jc w:val="center"/>
              <w:rPr>
                <w:rFonts w:hint="default"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拔河比赛</w:t>
            </w:r>
          </w:p>
        </w:tc>
        <w:tc>
          <w:tcPr>
            <w:tcW w:w="3856" w:type="dxa"/>
            <w:vAlign w:val="center"/>
          </w:tcPr>
          <w:p>
            <w:pPr>
              <w:jc w:val="center"/>
              <w:rPr>
                <w:rFonts w:hint="eastAsia" w:ascii="仿宋_GB2312" w:hAnsi="仿宋_GB2312" w:eastAsia="仿宋_GB2312" w:cs="仿宋_GB2312"/>
                <w:b/>
                <w:sz w:val="28"/>
                <w:szCs w:val="28"/>
              </w:rPr>
            </w:pPr>
            <w:r>
              <w:drawing>
                <wp:inline distT="0" distB="0" distL="114300" distR="114300">
                  <wp:extent cx="2047875" cy="1091565"/>
                  <wp:effectExtent l="0" t="0" r="9525" b="13335"/>
                  <wp:docPr id="7" name="图片 6" descr="C:\Users\likangtiyu\Desktop\集赞\846703.jpg846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C:\Users\likangtiyu\Desktop\集赞\846703.jpg846703"/>
                          <pic:cNvPicPr>
                            <a:picLocks noChangeAspect="1"/>
                          </pic:cNvPicPr>
                        </pic:nvPicPr>
                        <pic:blipFill>
                          <a:blip r:embed="rId8"/>
                          <a:stretch>
                            <a:fillRect/>
                          </a:stretch>
                        </pic:blipFill>
                        <pic:spPr>
                          <a:xfrm>
                            <a:off x="0" y="0"/>
                            <a:ext cx="2047875" cy="1091565"/>
                          </a:xfrm>
                          <a:prstGeom prst="rect">
                            <a:avLst/>
                          </a:prstGeom>
                          <a:noFill/>
                          <a:ln w="9525">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680" w:type="dxa"/>
            <w:vMerge w:val="restart"/>
            <w:vAlign w:val="center"/>
          </w:tcPr>
          <w:p>
            <w:pPr>
              <w:spacing w:line="40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w:t>
            </w:r>
          </w:p>
          <w:p>
            <w:pPr>
              <w:spacing w:line="40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w:t>
            </w:r>
          </w:p>
          <w:p>
            <w:pPr>
              <w:spacing w:line="40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部</w:t>
            </w:r>
          </w:p>
          <w:p>
            <w:pPr>
              <w:spacing w:line="40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分</w:t>
            </w:r>
          </w:p>
        </w:tc>
        <w:tc>
          <w:tcPr>
            <w:tcW w:w="1541" w:type="dxa"/>
            <w:vAlign w:val="center"/>
          </w:tcPr>
          <w:p>
            <w:pPr>
              <w:spacing w:line="48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11:30</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11:40</w:t>
            </w:r>
          </w:p>
        </w:tc>
        <w:tc>
          <w:tcPr>
            <w:tcW w:w="1958" w:type="dxa"/>
            <w:vMerge w:val="restart"/>
            <w:vAlign w:val="center"/>
          </w:tcPr>
          <w:p>
            <w:pPr>
              <w:widowControl/>
              <w:spacing w:line="480" w:lineRule="exact"/>
              <w:jc w:val="center"/>
              <w:rPr>
                <w:rFonts w:hint="eastAsia" w:ascii="仿宋_GB2312" w:hAnsi="仿宋_GB2312" w:eastAsia="仿宋_GB2312" w:cs="仿宋_GB2312"/>
                <w:b/>
                <w:bCs/>
                <w:sz w:val="28"/>
                <w:szCs w:val="28"/>
              </w:rPr>
            </w:pPr>
            <w:r>
              <w:rPr>
                <w:rFonts w:hint="eastAsia" w:ascii="仿宋_GB2312" w:hAnsi="仿宋_GB2312" w:eastAsia="仿宋_GB2312" w:cs="仿宋_GB2312"/>
                <w:b/>
                <w:sz w:val="28"/>
                <w:szCs w:val="28"/>
              </w:rPr>
              <w:t>闭幕式</w:t>
            </w:r>
          </w:p>
        </w:tc>
        <w:tc>
          <w:tcPr>
            <w:tcW w:w="3856" w:type="dxa"/>
            <w:vAlign w:val="center"/>
          </w:tcPr>
          <w:p>
            <w:pPr>
              <w:spacing w:line="48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休息、成绩统计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4" w:hRule="atLeast"/>
        </w:trPr>
        <w:tc>
          <w:tcPr>
            <w:tcW w:w="1680" w:type="dxa"/>
            <w:vMerge w:val="continue"/>
            <w:vAlign w:val="center"/>
          </w:tcPr>
          <w:p>
            <w:pPr>
              <w:widowControl/>
              <w:spacing w:line="480" w:lineRule="exact"/>
              <w:jc w:val="left"/>
              <w:rPr>
                <w:rFonts w:hint="eastAsia" w:ascii="仿宋_GB2312" w:hAnsi="仿宋_GB2312" w:eastAsia="仿宋_GB2312" w:cs="仿宋_GB2312"/>
                <w:sz w:val="28"/>
                <w:szCs w:val="28"/>
              </w:rPr>
            </w:pPr>
          </w:p>
        </w:tc>
        <w:tc>
          <w:tcPr>
            <w:tcW w:w="1541" w:type="dxa"/>
            <w:vAlign w:val="center"/>
          </w:tcPr>
          <w:p>
            <w:pPr>
              <w:spacing w:line="48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11:40</w:t>
            </w: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5</w:t>
            </w:r>
            <w:r>
              <w:rPr>
                <w:rFonts w:hint="eastAsia" w:ascii="仿宋_GB2312" w:hAnsi="仿宋_GB2312" w:eastAsia="仿宋_GB2312" w:cs="仿宋_GB2312"/>
                <w:sz w:val="28"/>
                <w:szCs w:val="28"/>
              </w:rPr>
              <w:t>0</w:t>
            </w:r>
          </w:p>
        </w:tc>
        <w:tc>
          <w:tcPr>
            <w:tcW w:w="1958" w:type="dxa"/>
            <w:vMerge w:val="continue"/>
            <w:vAlign w:val="center"/>
          </w:tcPr>
          <w:p>
            <w:pPr>
              <w:widowControl/>
              <w:spacing w:line="480" w:lineRule="exact"/>
              <w:jc w:val="left"/>
              <w:rPr>
                <w:rFonts w:hint="eastAsia" w:ascii="仿宋_GB2312" w:hAnsi="仿宋_GB2312" w:eastAsia="仿宋_GB2312" w:cs="仿宋_GB2312"/>
                <w:sz w:val="28"/>
                <w:szCs w:val="28"/>
              </w:rPr>
            </w:pPr>
          </w:p>
        </w:tc>
        <w:tc>
          <w:tcPr>
            <w:tcW w:w="3856" w:type="dxa"/>
            <w:vAlign w:val="center"/>
          </w:tcPr>
          <w:p>
            <w:pPr>
              <w:spacing w:line="48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集合、宣布成绩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4" w:hRule="atLeast"/>
        </w:trPr>
        <w:tc>
          <w:tcPr>
            <w:tcW w:w="1680" w:type="dxa"/>
            <w:vMerge w:val="continue"/>
            <w:vAlign w:val="center"/>
          </w:tcPr>
          <w:p>
            <w:pPr>
              <w:widowControl/>
              <w:spacing w:line="480" w:lineRule="exact"/>
              <w:jc w:val="left"/>
              <w:rPr>
                <w:rFonts w:hint="eastAsia" w:ascii="仿宋_GB2312" w:hAnsi="仿宋_GB2312" w:eastAsia="仿宋_GB2312" w:cs="仿宋_GB2312"/>
                <w:sz w:val="28"/>
                <w:szCs w:val="28"/>
              </w:rPr>
            </w:pPr>
          </w:p>
        </w:tc>
        <w:tc>
          <w:tcPr>
            <w:tcW w:w="1541" w:type="dxa"/>
            <w:vAlign w:val="center"/>
          </w:tcPr>
          <w:p>
            <w:pPr>
              <w:spacing w:line="48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11</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5</w:t>
            </w:r>
            <w:r>
              <w:rPr>
                <w:rFonts w:hint="eastAsia" w:ascii="仿宋_GB2312" w:hAnsi="仿宋_GB2312" w:eastAsia="仿宋_GB2312" w:cs="仿宋_GB2312"/>
                <w:sz w:val="28"/>
                <w:szCs w:val="28"/>
              </w:rPr>
              <w:t>0-</w:t>
            </w:r>
            <w:r>
              <w:rPr>
                <w:rFonts w:hint="eastAsia" w:ascii="仿宋_GB2312" w:hAnsi="仿宋_GB2312" w:eastAsia="仿宋_GB2312" w:cs="仿宋_GB2312"/>
                <w:sz w:val="28"/>
                <w:szCs w:val="28"/>
                <w:lang w:val="en-US" w:eastAsia="zh-CN"/>
              </w:rPr>
              <w:t>12:10</w:t>
            </w:r>
          </w:p>
        </w:tc>
        <w:tc>
          <w:tcPr>
            <w:tcW w:w="1958" w:type="dxa"/>
            <w:vMerge w:val="continue"/>
            <w:vAlign w:val="center"/>
          </w:tcPr>
          <w:p>
            <w:pPr>
              <w:widowControl/>
              <w:spacing w:line="480" w:lineRule="exact"/>
              <w:jc w:val="left"/>
              <w:rPr>
                <w:rFonts w:hint="eastAsia" w:ascii="仿宋_GB2312" w:hAnsi="仿宋_GB2312" w:eastAsia="仿宋_GB2312" w:cs="仿宋_GB2312"/>
                <w:sz w:val="28"/>
                <w:szCs w:val="28"/>
              </w:rPr>
            </w:pPr>
          </w:p>
        </w:tc>
        <w:tc>
          <w:tcPr>
            <w:tcW w:w="3856" w:type="dxa"/>
            <w:vAlign w:val="center"/>
          </w:tcPr>
          <w:p>
            <w:pPr>
              <w:spacing w:line="48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颁奖仪式、合照</w:t>
            </w:r>
          </w:p>
        </w:tc>
      </w:tr>
    </w:tbl>
    <w:p>
      <w:pPr>
        <w:pStyle w:val="2"/>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lang w:eastAsia="zh-CN"/>
        </w:rPr>
        <w:t>六</w:t>
      </w:r>
      <w:r>
        <w:rPr>
          <w:rFonts w:hint="eastAsia" w:ascii="黑体" w:hAnsi="黑体" w:eastAsia="黑体" w:cs="黑体"/>
          <w:b w:val="0"/>
          <w:bCs w:val="0"/>
          <w:sz w:val="32"/>
          <w:szCs w:val="32"/>
        </w:rPr>
        <w:t>、参赛单位</w:t>
      </w:r>
    </w:p>
    <w:p>
      <w:pPr>
        <w:spacing w:line="64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局机关各科处室、直属各单位，各区司法局，佛山监狱，市强制隔离戒毒所，市律师协会。</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lang w:eastAsia="zh-CN"/>
        </w:rPr>
        <w:t>七</w:t>
      </w:r>
      <w:r>
        <w:rPr>
          <w:rFonts w:hint="eastAsia" w:ascii="黑体" w:hAnsi="黑体" w:eastAsia="黑体" w:cs="黑体"/>
          <w:b w:val="0"/>
          <w:bCs w:val="0"/>
          <w:sz w:val="32"/>
          <w:szCs w:val="32"/>
        </w:rPr>
        <w:t>、运动员资格</w:t>
      </w:r>
    </w:p>
    <w:p>
      <w:pPr>
        <w:spacing w:line="64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（一）参赛运动员须身</w:t>
      </w:r>
      <w:bookmarkStart w:id="0" w:name="_GoBack"/>
      <w:bookmarkEnd w:id="0"/>
      <w:r>
        <w:rPr>
          <w:rFonts w:hint="eastAsia" w:ascii="仿宋_GB2312" w:hAnsi="仿宋_GB2312" w:eastAsia="仿宋_GB2312" w:cs="仿宋_GB2312"/>
          <w:sz w:val="32"/>
          <w:szCs w:val="32"/>
          <w:lang w:val="en-US" w:eastAsia="zh-CN"/>
        </w:rPr>
        <w:t>体健康，适合进行以上运动项目，且为各参赛单位在编在岗干部、职工、政府雇员，市律师协会下属律师事务所律师及律师助理。</w:t>
      </w:r>
    </w:p>
    <w:p>
      <w:pPr>
        <w:spacing w:line="64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（二）运动员必须是2001年12月31日（含2001年12月31日）以前出生、1959年1月1日（含1959年1月1日）以后出生者。</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lang w:eastAsia="zh-CN"/>
        </w:rPr>
        <w:t>八</w:t>
      </w:r>
      <w:r>
        <w:rPr>
          <w:rFonts w:hint="eastAsia" w:ascii="黑体" w:hAnsi="黑体" w:eastAsia="黑体" w:cs="黑体"/>
          <w:b w:val="0"/>
          <w:bCs w:val="0"/>
          <w:sz w:val="32"/>
          <w:szCs w:val="32"/>
        </w:rPr>
        <w:t>、参加办法</w:t>
      </w:r>
    </w:p>
    <w:p>
      <w:pPr>
        <w:spacing w:line="64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（一）各参赛单位每个单项限报1队，各单位报领队和联系人各1人，每名运动员只能代表一个队伍参赛，报名表提交后不可更改。</w:t>
      </w:r>
    </w:p>
    <w:p>
      <w:pPr>
        <w:spacing w:line="64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（二）因竞技类项目和趣味类项目同时进行，参赛运动员尽量不兼项。</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lang w:eastAsia="zh-CN"/>
        </w:rPr>
        <w:t>九</w:t>
      </w:r>
      <w:r>
        <w:rPr>
          <w:rFonts w:hint="eastAsia" w:ascii="黑体" w:hAnsi="黑体" w:eastAsia="黑体" w:cs="黑体"/>
          <w:b w:val="0"/>
          <w:bCs w:val="0"/>
          <w:sz w:val="32"/>
          <w:szCs w:val="32"/>
        </w:rPr>
        <w:t>、奖励办法</w:t>
      </w:r>
    </w:p>
    <w:p>
      <w:pPr>
        <w:spacing w:line="64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大项排名：六个大项各设第一名、第二名和第三名，颁发奖杯，其他颁发优胜奖证书；</w:t>
      </w:r>
    </w:p>
    <w:p>
      <w:pPr>
        <w:spacing w:line="64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团体排名：团体总分前三名分别颁发冠军、亚军和季军奖杯，其他颁发优胜奖奖杯。</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lang w:eastAsia="zh-CN"/>
        </w:rPr>
        <w:t>十</w:t>
      </w:r>
      <w:r>
        <w:rPr>
          <w:rFonts w:hint="eastAsia" w:ascii="黑体" w:hAnsi="黑体" w:eastAsia="黑体" w:cs="黑体"/>
          <w:b w:val="0"/>
          <w:bCs w:val="0"/>
          <w:sz w:val="32"/>
          <w:szCs w:val="32"/>
        </w:rPr>
        <w:t>、注意事项</w:t>
      </w:r>
    </w:p>
    <w:p>
      <w:pPr>
        <w:spacing w:line="64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（一）比赛期间，各单位参赛队交通、饮食、住宿费用自理。</w:t>
      </w:r>
    </w:p>
    <w:p>
      <w:pPr>
        <w:spacing w:line="64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（二）各参赛单位自行为队员购买意外保险，主办、承办单位只设驻场医务人员作简易救治。主办单位、承办单位对所有参赛人员在比赛往返途中及比赛期间发生的人身意外伤害事故不承担任何法律责任。</w:t>
      </w:r>
    </w:p>
    <w:p>
      <w:pPr>
        <w:spacing w:line="64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（三）参赛队伍尽量统一比赛着装。</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outlineLvl w:val="9"/>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rPr>
        <w:t>十</w:t>
      </w:r>
      <w:r>
        <w:rPr>
          <w:rFonts w:hint="eastAsia" w:ascii="黑体" w:hAnsi="黑体" w:eastAsia="黑体" w:cs="黑体"/>
          <w:b w:val="0"/>
          <w:bCs w:val="0"/>
          <w:sz w:val="32"/>
          <w:szCs w:val="32"/>
          <w:lang w:eastAsia="zh-CN"/>
        </w:rPr>
        <w:t>一</w:t>
      </w:r>
      <w:r>
        <w:rPr>
          <w:rFonts w:hint="eastAsia" w:ascii="黑体" w:hAnsi="黑体" w:eastAsia="黑体" w:cs="黑体"/>
          <w:b w:val="0"/>
          <w:bCs w:val="0"/>
          <w:sz w:val="32"/>
          <w:szCs w:val="32"/>
        </w:rPr>
        <w:t>、</w:t>
      </w:r>
      <w:r>
        <w:rPr>
          <w:rFonts w:hint="eastAsia" w:ascii="黑体" w:hAnsi="黑体" w:eastAsia="黑体" w:cs="黑体"/>
          <w:b w:val="0"/>
          <w:bCs w:val="0"/>
          <w:sz w:val="32"/>
          <w:szCs w:val="32"/>
          <w:lang w:eastAsia="zh-CN"/>
        </w:rPr>
        <w:t>其他事项</w:t>
      </w:r>
    </w:p>
    <w:p>
      <w:pPr>
        <w:spacing w:line="640" w:lineRule="exact"/>
        <w:ind w:firstLine="640" w:firstLineChars="200"/>
      </w:pPr>
      <w:r>
        <w:rPr>
          <w:rFonts w:hint="eastAsia" w:ascii="仿宋_GB2312" w:hAnsi="仿宋_GB2312" w:eastAsia="仿宋_GB2312" w:cs="仿宋_GB2312"/>
          <w:sz w:val="32"/>
          <w:szCs w:val="32"/>
          <w:lang w:val="en-US" w:eastAsia="zh-CN"/>
        </w:rPr>
        <w:t>本规程之解释权属主办单位，未尽事宜另行通知。</w:t>
      </w:r>
    </w:p>
    <w:sectPr>
      <w:headerReference r:id="rId3" w:type="default"/>
      <w:footerReference r:id="rId4" w:type="default"/>
      <w:pgSz w:w="11906" w:h="16838"/>
      <w:pgMar w:top="2041" w:right="1417" w:bottom="1587" w:left="1587" w:header="850" w:footer="1474" w:gutter="0"/>
      <w:pgNumType w:fmt="numberInDash"/>
      <w:cols w:space="0" w:num="1"/>
      <w:docGrid w:type="lines" w:linePitch="31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Shruti">
    <w:panose1 w:val="020B0502040204020203"/>
    <w:charset w:val="00"/>
    <w:family w:val="auto"/>
    <w:pitch w:val="default"/>
    <w:sig w:usb0="00040003" w:usb1="00000000" w:usb2="00000000" w:usb3="00000000" w:csb0="00000001" w:csb1="00000000"/>
  </w:font>
  <w:font w:name="Century Gothic">
    <w:altName w:val="Segoe Print"/>
    <w:panose1 w:val="020B0502020202020204"/>
    <w:charset w:val="00"/>
    <w:family w:val="auto"/>
    <w:pitch w:val="default"/>
    <w:sig w:usb0="00000000" w:usb1="00000000" w:usb2="00000000" w:usb3="00000000" w:csb0="2000009F" w:csb1="DFD7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Calibri Light">
    <w:panose1 w:val="020F0302020204030204"/>
    <w:charset w:val="00"/>
    <w:family w:val="auto"/>
    <w:pitch w:val="default"/>
    <w:sig w:usb0="A00002EF" w:usb1="4000207B" w:usb2="00000000" w:usb3="00000000" w:csb0="2000019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AFF" w:usb1="C0007843" w:usb2="00000009" w:usb3="00000000" w:csb0="400001FF" w:csb1="FFFF0000"/>
  </w:font>
  <w:font w:name="Pingfang SC">
    <w:altName w:val="Latha"/>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小标宋_GBK">
    <w:altName w:val="微软雅黑"/>
    <w:panose1 w:val="03000509000000000000"/>
    <w:charset w:val="86"/>
    <w:family w:val="script"/>
    <w:pitch w:val="default"/>
    <w:sig w:usb0="00000000" w:usb1="00000000" w:usb2="00000000" w:usb3="00000000" w:csb0="00040000" w:csb1="00000000"/>
  </w:font>
  <w:font w:name="新宋体">
    <w:panose1 w:val="02010609030101010101"/>
    <w:charset w:val="86"/>
    <w:family w:val="modern"/>
    <w:pitch w:val="default"/>
    <w:sig w:usb0="00000003" w:usb1="288F0000" w:usb2="00000006" w:usb3="00000000" w:csb0="00040001" w:csb1="00000000"/>
  </w:font>
  <w:font w:name="方正大标宋简体">
    <w:altName w:val="微软雅黑"/>
    <w:panose1 w:val="02010601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Arial Unicode MS">
    <w:altName w:val="宋体"/>
    <w:panose1 w:val="020B0604020202020204"/>
    <w:charset w:val="86"/>
    <w:family w:val="auto"/>
    <w:pitch w:val="default"/>
    <w:sig w:usb0="00000000" w:usb1="00000000" w:usb2="0000003F" w:usb3="00000000" w:csb0="603F01FF" w:csb1="FFFF0000"/>
  </w:font>
  <w:font w:name="Latha">
    <w:panose1 w:val="020B0604020202020204"/>
    <w:charset w:val="00"/>
    <w:family w:val="auto"/>
    <w:pitch w:val="default"/>
    <w:sig w:usb0="00100003" w:usb1="00000000" w:usb2="00000000" w:usb3="00000000" w:csb0="00000001" w:csb1="00000000"/>
  </w:font>
  <w:font w:name="Verdana">
    <w:panose1 w:val="020B0604030504040204"/>
    <w:charset w:val="00"/>
    <w:family w:val="auto"/>
    <w:pitch w:val="default"/>
    <w:sig w:usb0="A10006FF" w:usb1="4000205B" w:usb2="00000010" w:usb3="00000000" w:csb0="2000019F" w:csb1="00000000"/>
  </w:font>
  <w:font w:name="楷体_GB2312">
    <w:altName w:val="楷体"/>
    <w:panose1 w:val="02010609030101010101"/>
    <w:charset w:val="86"/>
    <w:family w:val="auto"/>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标宋体">
    <w:altName w:val="宋体"/>
    <w:panose1 w:val="00000000000000000000"/>
    <w:charset w:val="86"/>
    <w:family w:val="auto"/>
    <w:pitch w:val="default"/>
    <w:sig w:usb0="00000000" w:usb1="00000000" w:usb2="00000010" w:usb3="00000000" w:csb0="00040000" w:csb1="00000000"/>
  </w:font>
  <w:font w:name="文鼎CS行楷">
    <w:altName w:val="宋体"/>
    <w:panose1 w:val="02010609010101010101"/>
    <w:charset w:val="86"/>
    <w:family w:val="moder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snapToGrid w:val="0"/>
                            <w:rPr>
                              <w:sz w:val="18"/>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  \* MERGEFORMAT </w:instrText>
                          </w:r>
                          <w:r>
                            <w:rPr>
                              <w:rFonts w:hint="eastAsia" w:ascii="仿宋" w:hAnsi="仿宋" w:eastAsia="仿宋" w:cs="仿宋"/>
                              <w:sz w:val="32"/>
                              <w:szCs w:val="32"/>
                            </w:rPr>
                            <w:fldChar w:fldCharType="separate"/>
                          </w:r>
                          <w:r>
                            <w:rPr>
                              <w:rFonts w:ascii="仿宋" w:hAnsi="仿宋" w:eastAsia="仿宋" w:cs="仿宋"/>
                              <w:sz w:val="32"/>
                              <w:szCs w:val="32"/>
                            </w:rPr>
                            <w:t>- 3 -</w:t>
                          </w:r>
                          <w:r>
                            <w:rPr>
                              <w:rFonts w:hint="eastAsia" w:ascii="仿宋" w:hAnsi="仿宋" w:eastAsia="仿宋" w:cs="仿宋"/>
                              <w:sz w:val="32"/>
                              <w:szCs w:val="32"/>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文本框 1"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zSVju0AAAAAUBAAAPAAAAAAAA&#10;AAEAIAAAACIAAABkcnMvZG93bnJldi54bWxQSwECFAAUAAAACACHTuJAkrlIJhoCAAAhBAAADgAA&#10;AAAAAAABACAAAAAfAQAAZHJzL2Uyb0RvYy54bWxQSwUGAAAAAAYABgBZAQAAqwUAAAAA&#10;">
              <v:fill on="f" focussize="0,0"/>
              <v:stroke on="f" weight="0.5pt"/>
              <v:imagedata o:title=""/>
              <o:lock v:ext="edit" aspectratio="f"/>
              <v:textbox inset="0mm,0mm,0mm,0mm" style="mso-fit-shape-to-text:t;">
                <w:txbxContent>
                  <w:p>
                    <w:pPr>
                      <w:snapToGrid w:val="0"/>
                      <w:rPr>
                        <w:sz w:val="18"/>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  \* MERGEFORMAT </w:instrText>
                    </w:r>
                    <w:r>
                      <w:rPr>
                        <w:rFonts w:hint="eastAsia" w:ascii="仿宋" w:hAnsi="仿宋" w:eastAsia="仿宋" w:cs="仿宋"/>
                        <w:sz w:val="32"/>
                        <w:szCs w:val="32"/>
                      </w:rPr>
                      <w:fldChar w:fldCharType="separate"/>
                    </w:r>
                    <w:r>
                      <w:rPr>
                        <w:rFonts w:ascii="仿宋" w:hAnsi="仿宋" w:eastAsia="仿宋" w:cs="仿宋"/>
                        <w:sz w:val="32"/>
                        <w:szCs w:val="32"/>
                      </w:rPr>
                      <w:t>- 3 -</w:t>
                    </w:r>
                    <w:r>
                      <w:rPr>
                        <w:rFonts w:hint="eastAsia" w:ascii="仿宋" w:hAnsi="仿宋" w:eastAsia="仿宋" w:cs="仿宋"/>
                        <w:sz w:val="32"/>
                        <w:szCs w:val="32"/>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637735"/>
    <w:multiLevelType w:val="singleLevel"/>
    <w:tmpl w:val="5D637735"/>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21A39F4"/>
    <w:rsid w:val="00FF05E7"/>
    <w:rsid w:val="011B1F2D"/>
    <w:rsid w:val="0FB71D90"/>
    <w:rsid w:val="11D23074"/>
    <w:rsid w:val="121A39F4"/>
    <w:rsid w:val="18FE1EEF"/>
    <w:rsid w:val="1DE53842"/>
    <w:rsid w:val="43D25357"/>
    <w:rsid w:val="4CA25BF0"/>
    <w:rsid w:val="602B1F9B"/>
    <w:rsid w:val="622B0851"/>
    <w:rsid w:val="63CE78A0"/>
    <w:rsid w:val="65AA6C49"/>
    <w:rsid w:val="78EC74CB"/>
    <w:rsid w:val="7AE62D23"/>
    <w:rsid w:val="7BBF1EDF"/>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eastAsia="宋体" w:asciiTheme="minorHAnsi" w:hAnsiTheme="minorHAnsi" w:cstheme="minorBidi"/>
      <w:kern w:val="2"/>
      <w:sz w:val="21"/>
      <w:szCs w:val="24"/>
      <w:lang w:val="en-US" w:eastAsia="zh-CN" w:bidi="ar-SA"/>
    </w:rPr>
  </w:style>
  <w:style w:type="character" w:default="1" w:styleId="6">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customStyle="1" w:styleId="2">
    <w:name w:val="Body Text First Indent 2"/>
    <w:basedOn w:val="3"/>
    <w:qFormat/>
    <w:uiPriority w:val="0"/>
    <w:pPr>
      <w:ind w:firstLine="420" w:firstLineChars="200"/>
    </w:pPr>
  </w:style>
  <w:style w:type="paragraph" w:customStyle="1" w:styleId="3">
    <w:name w:val="Body Text Indent"/>
    <w:basedOn w:val="1"/>
    <w:qFormat/>
    <w:uiPriority w:val="0"/>
    <w:pPr>
      <w:spacing w:after="120" w:afterLines="0"/>
      <w:ind w:left="420" w:leftChars="200"/>
    </w:pPr>
    <w:rPr>
      <w:rFonts w:ascii="Times New Roman" w:hAnsi="Times New Roman" w:eastAsia="宋体" w:cs="Times New Roman"/>
      <w:szCs w:val="22"/>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9">
    <w:name w:val="正文 New New New New"/>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image" Target="media/image2.pn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6.jpeg"/><Relationship Id="rId10" Type="http://schemas.openxmlformats.org/officeDocument/2006/relationships/image" Target="media/image5.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市司法局</Company>
  <Pages>1</Pages>
  <Words>0</Words>
  <Characters>0</Characters>
  <Lines>0</Lines>
  <Paragraphs>0</Paragraphs>
  <ScaleCrop>false</ScaleCrop>
  <LinksUpToDate>false</LinksUpToDate>
  <CharactersWithSpaces>0</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2019-08-26T02:10:00Z</dcterms:created>
  <dc:creator>王鲁华</dc:creator>
  <cp:lastModifiedBy>谢斌</cp:lastModifiedBy>
  <dcterms:modified xsi:type="dcterms:W3CDTF">2019-08-27T02:05:27Z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