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  <w:t>广东12355平台法援公益项目律师库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4"/>
          <w:kern w:val="0"/>
          <w:sz w:val="44"/>
          <w:szCs w:val="44"/>
          <w:lang w:val="en-US" w:eastAsia="zh-CN"/>
        </w:rPr>
        <w:t>申请表</w:t>
      </w:r>
    </w:p>
    <w:tbl>
      <w:tblPr>
        <w:tblStyle w:val="5"/>
        <w:tblpPr w:leftFromText="180" w:rightFromText="180" w:vertAnchor="text" w:horzAnchor="page" w:tblpX="1777" w:tblpY="368"/>
        <w:tblOverlap w:val="never"/>
        <w:tblW w:w="8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22"/>
        <w:gridCol w:w="1028"/>
        <w:gridCol w:w="750"/>
        <w:gridCol w:w="1670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/>
              <w:snapToGrid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姓　　名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/>
              <w:snapToGrid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/>
              <w:snapToGrid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/>
              <w:snapToGrid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/>
              <w:snapToGrid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学历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spacing w:val="-4"/>
                <w:kern w:val="0"/>
                <w:sz w:val="32"/>
                <w:szCs w:val="32"/>
              </w:rPr>
              <w:t>青少年维权工作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经历/成果</w:t>
            </w:r>
          </w:p>
        </w:tc>
        <w:tc>
          <w:tcPr>
            <w:tcW w:w="68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（可另附页）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本人意见：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日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市律协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日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省律协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意见：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01E4C"/>
    <w:rsid w:val="5070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仿宋"/>
      <w:sz w:val="32"/>
      <w:szCs w:val="16"/>
    </w:rPr>
  </w:style>
  <w:style w:type="character" w:customStyle="1" w:styleId="7">
    <w:name w:val="_Style 2"/>
    <w:qFormat/>
    <w:uiPriority w:val="0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2022-11-18T02:15:00Z</dcterms:created>
  <dc:creator>余珏(办公室)</dc:creator>
  <cp:lastModifiedBy>余珏(办公室)</cp:lastModifiedBy>
  <dcterms:modified xsi:type="dcterms:W3CDTF">2022-11-18T02:16:16Z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